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4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中臺科技大學視光系眼科實習學習計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畫表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667" w:right="0" w:firstLine="0"/>
      </w:pPr>
      <w:r>
        <w:rPr>
          <w:rFonts w:ascii="宋体" w:hAnsi="宋体" w:cs="宋体" w:eastAsia="宋体"/>
          <w:b/>
          <w:color w:val="000000"/>
          <w:spacing w:val="-2"/>
          <w:sz w:val="24"/>
          <w:szCs w:val="24"/>
        </w:rPr>
        <w:t>一、基</w:t>
      </w:r>
      <w:r>
        <w:rPr>
          <w:rFonts w:ascii="宋体" w:hAnsi="宋体" w:cs="宋体" w:eastAsia="宋体"/>
          <w:b/>
          <w:color w:val="000000"/>
          <w:sz w:val="24"/>
          <w:szCs w:val="24"/>
        </w:rPr>
        <w:t>本資料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49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344"/>
        <w:gridCol w:w="1699"/>
        <w:gridCol w:w="1418"/>
        <w:gridCol w:w="1276"/>
        <w:gridCol w:w="1190"/>
        <w:gridCol w:w="3986"/>
      </w:tblGrid>
      <w:tr>
        <w:trPr>
          <w:trHeight w:val="372" w:hRule="exact"/>
        </w:trPr>
        <w:tc>
          <w:tcPr>
            <w:tcW w:w="134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44" w:after="0" w:line="240" w:lineRule="auto"/>
              <w:ind w:left="184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機構</w:t>
            </w:r>
          </w:p>
          <w:p>
            <w:pPr>
              <w:autoSpaceDE w:val="0"/>
              <w:autoSpaceDN w:val="0"/>
              <w:spacing w:before="48" w:after="0" w:line="240" w:lineRule="auto"/>
              <w:ind w:left="424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名稱</w:t>
            </w:r>
          </w:p>
        </w:tc>
        <w:tc>
          <w:tcPr>
            <w:tcW w:w="31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1070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學生</w:t>
            </w:r>
          </w:p>
        </w:tc>
        <w:tc>
          <w:tcPr>
            <w:tcW w:w="246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746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輔導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師資</w:t>
            </w:r>
          </w:p>
        </w:tc>
        <w:tc>
          <w:tcPr>
            <w:tcW w:w="398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期間</w:t>
            </w:r>
          </w:p>
        </w:tc>
      </w:tr>
      <w:tr>
        <w:trPr>
          <w:trHeight w:val="369" w:hRule="exact"/>
        </w:trPr>
        <w:tc>
          <w:tcPr>
            <w:tcW w:w="134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600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學號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460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4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校內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教師</w:t>
            </w:r>
          </w:p>
        </w:tc>
        <w:tc>
          <w:tcPr>
            <w:tcW w:w="11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05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業界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教師</w:t>
            </w:r>
          </w:p>
        </w:tc>
        <w:tc>
          <w:tcPr>
            <w:tcW w:w="398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464" w:hRule="exact"/>
        </w:trPr>
        <w:tc>
          <w:tcPr>
            <w:tcW w:w="134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98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tabs>
                <w:tab w:val="left" w:pos="1632"/>
              </w:tabs>
              <w:spacing w:before="2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24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/09/01-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/10/31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(四技/二技)</w:t>
            </w:r>
          </w:p>
          <w:p>
            <w:pPr>
              <w:autoSpaceDE w:val="0"/>
              <w:autoSpaceDN w:val="0"/>
              <w:tabs>
                <w:tab w:val="left" w:pos="1622"/>
              </w:tabs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/11/01-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/12/31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(四技/二技)</w:t>
            </w:r>
          </w:p>
          <w:p>
            <w:pPr>
              <w:autoSpaceDE w:val="0"/>
              <w:autoSpaceDN w:val="0"/>
              <w:tabs>
                <w:tab w:val="left" w:pos="1632"/>
              </w:tabs>
              <w:spacing w:before="4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/02/01-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/03/31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入學二技)</w:t>
            </w:r>
          </w:p>
          <w:p>
            <w:pPr>
              <w:autoSpaceDE w:val="0"/>
              <w:autoSpaceDN w:val="0"/>
              <w:tabs>
                <w:tab w:val="left" w:pos="1632"/>
              </w:tabs>
              <w:spacing w:before="4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/04/01-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/05/31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入學二技)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669" w:right="0" w:firstLine="0"/>
      </w:pPr>
      <w:r>
        <w:rPr>
          <w:rFonts w:ascii="宋体" w:hAnsi="宋体" w:cs="宋体" w:eastAsia="宋体"/>
          <w:b/>
          <w:color w:val="000000"/>
          <w:spacing w:val="-2"/>
          <w:sz w:val="24"/>
          <w:szCs w:val="24"/>
        </w:rPr>
        <w:t>二、實習</w:t>
      </w:r>
      <w:r>
        <w:rPr>
          <w:rFonts w:ascii="宋体" w:hAnsi="宋体" w:cs="宋体" w:eastAsia="宋体"/>
          <w:b/>
          <w:color w:val="000000"/>
          <w:sz w:val="24"/>
          <w:szCs w:val="24"/>
        </w:rPr>
        <w:t>學習內容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4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334"/>
        <w:gridCol w:w="6120"/>
        <w:gridCol w:w="1980"/>
        <w:gridCol w:w="1495"/>
      </w:tblGrid>
      <w:tr>
        <w:trPr>
          <w:trHeight w:val="729" w:hRule="exact"/>
        </w:trPr>
        <w:tc>
          <w:tcPr>
            <w:tcW w:w="13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82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課程</w:t>
            </w:r>
          </w:p>
          <w:p>
            <w:pPr>
              <w:autoSpaceDE w:val="0"/>
              <w:autoSpaceDN w:val="0"/>
              <w:spacing w:before="48" w:after="0" w:line="240" w:lineRule="auto"/>
              <w:ind w:left="422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目標</w:t>
            </w:r>
          </w:p>
        </w:tc>
        <w:tc>
          <w:tcPr>
            <w:tcW w:w="959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熟悉各項眼科檢測儀器之操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作、眼疾病檢測流程、病歷資料管理、眼科用藥概念、眼疾病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及護理方式、各項眼疾病之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術後衛教。</w:t>
            </w:r>
          </w:p>
        </w:tc>
      </w:tr>
      <w:tr>
        <w:trPr>
          <w:trHeight w:val="729" w:hRule="exact"/>
        </w:trPr>
        <w:tc>
          <w:tcPr>
            <w:tcW w:w="133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2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課程</w:t>
            </w:r>
          </w:p>
          <w:p>
            <w:pPr>
              <w:autoSpaceDE w:val="0"/>
              <w:autoSpaceDN w:val="0"/>
              <w:spacing w:before="48" w:after="0" w:line="240" w:lineRule="auto"/>
              <w:ind w:left="182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內容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規劃</w:t>
            </w:r>
          </w:p>
        </w:tc>
        <w:tc>
          <w:tcPr>
            <w:tcW w:w="612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34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見習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內容</w:t>
            </w:r>
          </w:p>
        </w:tc>
        <w:tc>
          <w:tcPr>
            <w:tcW w:w="19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見習週(時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)數</w:t>
            </w:r>
          </w:p>
          <w:p>
            <w:pPr>
              <w:autoSpaceDE w:val="0"/>
              <w:autoSpaceDN w:val="0"/>
              <w:spacing w:before="48" w:after="0" w:line="240" w:lineRule="auto"/>
              <w:ind w:left="499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最低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標準</w:t>
            </w:r>
          </w:p>
        </w:tc>
        <w:tc>
          <w:tcPr>
            <w:tcW w:w="14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9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備註</w:t>
            </w:r>
          </w:p>
        </w:tc>
      </w:tr>
      <w:tr>
        <w:trPr>
          <w:trHeight w:val="1092" w:hRule="exact"/>
        </w:trPr>
        <w:tc>
          <w:tcPr>
            <w:tcW w:w="133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612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一般檢查（視力、眼壓、驗光等）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特殊檢查（視野、眼底照相、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OCT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、角膜地形圖等）</w:t>
            </w:r>
          </w:p>
          <w:p>
            <w:pPr>
              <w:autoSpaceDE w:val="0"/>
              <w:autoSpaceDN w:val="0"/>
              <w:spacing w:before="47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其他設備認識與操作</w:t>
            </w:r>
          </w:p>
        </w:tc>
        <w:tc>
          <w:tcPr>
            <w:tcW w:w="19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(120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小時)</w:t>
            </w:r>
          </w:p>
        </w:tc>
        <w:tc>
          <w:tcPr>
            <w:tcW w:w="1495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9" w:after="0" w:line="274" w:lineRule="auto"/>
              <w:ind w:left="98" w:right="119" w:firstLine="0"/>
            </w:pPr>
            <w:r>
              <w:rPr>
                <w:rFonts w:ascii="宋体" w:hAnsi="宋体" w:cs="宋体" w:eastAsia="宋体"/>
                <w:color w:val="000000"/>
                <w:spacing w:val="10"/>
                <w:sz w:val="24"/>
                <w:szCs w:val="24"/>
              </w:rPr>
              <w:t>實習場</w:t>
            </w:r>
            <w:r>
              <w:rPr>
                <w:rFonts w:ascii="宋体" w:hAnsi="宋体" w:cs="宋体" w:eastAsia="宋体"/>
                <w:color w:val="000000"/>
                <w:spacing w:val="9"/>
                <w:sz w:val="24"/>
                <w:szCs w:val="24"/>
              </w:rPr>
              <w:t>所：</w:t>
            </w:r>
            <w:r>
              <w:rPr>
                <w:rFonts w:ascii="宋体" w:hAnsi="宋体" w:cs="宋体" w:eastAsia="宋体"/>
                <w:color w:val="000000"/>
                <w:spacing w:val="10"/>
                <w:sz w:val="24"/>
                <w:szCs w:val="24"/>
              </w:rPr>
              <w:t>須為衛</w:t>
            </w:r>
            <w:r>
              <w:rPr>
                <w:rFonts w:ascii="宋体" w:hAnsi="宋体" w:cs="宋体" w:eastAsia="宋体"/>
                <w:color w:val="000000"/>
                <w:spacing w:val="9"/>
                <w:sz w:val="24"/>
                <w:szCs w:val="24"/>
              </w:rPr>
              <w:t>生福</w:t>
            </w:r>
            <w:r>
              <w:rPr>
                <w:rFonts w:ascii="宋体" w:hAnsi="宋体" w:cs="宋体" w:eastAsia="宋体"/>
                <w:color w:val="000000"/>
                <w:spacing w:val="10"/>
                <w:sz w:val="24"/>
                <w:szCs w:val="24"/>
              </w:rPr>
              <w:t>利部規</w:t>
            </w:r>
            <w:r>
              <w:rPr>
                <w:rFonts w:ascii="宋体" w:hAnsi="宋体" w:cs="宋体" w:eastAsia="宋体"/>
                <w:color w:val="000000"/>
                <w:spacing w:val="9"/>
                <w:sz w:val="24"/>
                <w:szCs w:val="24"/>
              </w:rPr>
              <w:t>定之</w:t>
            </w:r>
            <w:r>
              <w:rPr>
                <w:rFonts w:ascii="宋体" w:hAnsi="宋体" w:cs="宋体" w:eastAsia="宋体"/>
                <w:color w:val="000000"/>
                <w:spacing w:val="10"/>
                <w:sz w:val="24"/>
                <w:szCs w:val="24"/>
              </w:rPr>
              <w:t>醫療機</w:t>
            </w:r>
            <w:r>
              <w:rPr>
                <w:rFonts w:ascii="宋体" w:hAnsi="宋体" w:cs="宋体" w:eastAsia="宋体"/>
                <w:color w:val="000000"/>
                <w:spacing w:val="9"/>
                <w:sz w:val="24"/>
                <w:szCs w:val="24"/>
              </w:rPr>
              <w:t>構，</w:t>
            </w:r>
            <w:r>
              <w:rPr>
                <w:rFonts w:ascii="宋体" w:hAnsi="宋体" w:cs="宋体" w:eastAsia="宋体"/>
                <w:color w:val="000000"/>
                <w:spacing w:val="10"/>
                <w:sz w:val="24"/>
                <w:szCs w:val="24"/>
              </w:rPr>
              <w:t>並在眼</w:t>
            </w:r>
            <w:r>
              <w:rPr>
                <w:rFonts w:ascii="宋体" w:hAnsi="宋体" w:cs="宋体" w:eastAsia="宋体"/>
                <w:color w:val="000000"/>
                <w:spacing w:val="9"/>
                <w:sz w:val="24"/>
                <w:szCs w:val="24"/>
              </w:rPr>
              <w:t>科主</w:t>
            </w:r>
            <w:r>
              <w:rPr>
                <w:rFonts w:ascii="宋体" w:hAnsi="宋体" w:cs="宋体" w:eastAsia="宋体"/>
                <w:color w:val="000000"/>
                <w:spacing w:val="10"/>
                <w:sz w:val="24"/>
                <w:szCs w:val="24"/>
              </w:rPr>
              <w:t>治醫師</w:t>
            </w:r>
            <w:r>
              <w:rPr>
                <w:rFonts w:ascii="宋体" w:hAnsi="宋体" w:cs="宋体" w:eastAsia="宋体"/>
                <w:color w:val="000000"/>
                <w:spacing w:val="9"/>
                <w:sz w:val="24"/>
                <w:szCs w:val="24"/>
              </w:rPr>
              <w:t>指導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下進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行。</w:t>
            </w:r>
          </w:p>
        </w:tc>
      </w:tr>
      <w:tr>
        <w:trPr>
          <w:trHeight w:val="729" w:hRule="exact"/>
        </w:trPr>
        <w:tc>
          <w:tcPr>
            <w:tcW w:w="133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612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疾病認識（眼前部、眼後部、特殊眼科疾病）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眼睛疾病照護與衛教案例討論</w:t>
            </w:r>
          </w:p>
        </w:tc>
        <w:tc>
          <w:tcPr>
            <w:tcW w:w="19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(120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小時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133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612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眼科門診見習</w:t>
            </w:r>
          </w:p>
        </w:tc>
        <w:tc>
          <w:tcPr>
            <w:tcW w:w="19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小時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504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183"/>
        <w:gridCol w:w="986"/>
        <w:gridCol w:w="8736"/>
      </w:tblGrid>
      <w:tr>
        <w:trPr>
          <w:trHeight w:val="3974" w:hRule="exact"/>
        </w:trPr>
        <w:tc>
          <w:tcPr>
            <w:tcW w:w="1183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資源</w:t>
            </w:r>
          </w:p>
          <w:p>
            <w:pPr>
              <w:autoSpaceDE w:val="0"/>
              <w:autoSpaceDN w:val="0"/>
              <w:spacing w:before="48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投入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及輔</w:t>
            </w:r>
          </w:p>
          <w:p>
            <w:pPr>
              <w:autoSpaceDE w:val="0"/>
              <w:autoSpaceDN w:val="0"/>
              <w:spacing w:before="48" w:after="0" w:line="240" w:lineRule="auto"/>
              <w:ind w:left="463" w:right="0" w:firstLine="0"/>
            </w:pPr>
            <w:r>
              <w:rPr>
                <w:rFonts w:ascii="宋体" w:hAnsi="宋体" w:cs="宋体" w:eastAsia="宋体"/>
                <w:color w:val="000000"/>
                <w:spacing w:val="-12"/>
                <w:sz w:val="24"/>
                <w:szCs w:val="24"/>
              </w:rPr>
              <w:t>導</w:t>
            </w:r>
          </w:p>
        </w:tc>
        <w:tc>
          <w:tcPr>
            <w:tcW w:w="98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158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機構提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供實習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指導與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資源說</w:t>
            </w:r>
            <w:r>
              <w:rPr>
                <w:rFonts w:ascii="宋体" w:hAnsi="宋体" w:cs="宋体" w:eastAsia="宋体"/>
                <w:color w:val="000000"/>
                <w:spacing w:val="-12"/>
                <w:sz w:val="24"/>
                <w:szCs w:val="24"/>
              </w:rPr>
              <w:t>明</w:t>
            </w:r>
          </w:p>
        </w:tc>
        <w:tc>
          <w:tcPr>
            <w:tcW w:w="87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100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2"/>
                <w:sz w:val="24"/>
                <w:szCs w:val="24"/>
              </w:rPr>
              <w:t>機構提供實習學</w:t>
            </w:r>
            <w:r>
              <w:rPr>
                <w:rFonts w:ascii="宋体" w:hAnsi="宋体" w:cs="宋体" w:eastAsia="宋体"/>
                <w:b/>
                <w:color w:val="000000"/>
                <w:spacing w:val="-1"/>
                <w:sz w:val="24"/>
                <w:szCs w:val="24"/>
              </w:rPr>
              <w:t>生的整體培訓規劃</w:t>
            </w:r>
          </w:p>
          <w:p>
            <w:pPr>
              <w:autoSpaceDE w:val="0"/>
              <w:autoSpaceDN w:val="0"/>
              <w:spacing w:before="48" w:after="0" w:line="240" w:lineRule="auto"/>
              <w:ind w:left="100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宋体" w:hAnsi="宋体" w:cs="宋体" w:eastAsia="宋体"/>
                <w:sz w:val="24"/>
                <w:szCs w:val="24"/>
                <w:spacing w:val="-4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實務基礎訓練：</w:t>
            </w:r>
          </w:p>
          <w:p>
            <w:pPr>
              <w:autoSpaceDE w:val="0"/>
              <w:autoSpaceDN w:val="0"/>
              <w:spacing w:before="47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□醫事技術相關法規</w:t>
            </w:r>
            <w:r>
              <w:rPr>
                <w:rFonts w:ascii="宋体" w:hAnsi="宋体" w:cs="宋体" w:eastAsia="宋体"/>
                <w:sz w:val="24"/>
                <w:szCs w:val="24"/>
                <w:spacing w:val="28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□醫事專業倫理</w:t>
            </w:r>
            <w:r>
              <w:rPr>
                <w:rFonts w:ascii="宋体" w:hAnsi="宋体" w:cs="宋体" w:eastAsia="宋体"/>
                <w:sz w:val="24"/>
                <w:szCs w:val="24"/>
                <w:spacing w:val="2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□醫病關係與性別議題</w:t>
            </w:r>
          </w:p>
          <w:p>
            <w:pPr>
              <w:autoSpaceDE w:val="0"/>
              <w:autoSpaceDN w:val="0"/>
              <w:spacing w:before="47" w:after="0" w:line="276" w:lineRule="auto"/>
              <w:ind w:left="100" w:right="388" w:firstLine="316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□各類儀器安全操作規範</w:t>
            </w:r>
            <w:r>
              <w:rPr>
                <w:rFonts w:ascii="宋体" w:hAnsi="宋体" w:cs="宋体" w:eastAsia="宋体"/>
                <w:sz w:val="24"/>
                <w:szCs w:val="24"/>
                <w:spacing w:val="-10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□其他：__________________________________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宋体" w:hAnsi="宋体" w:cs="宋体" w:eastAsia="宋体"/>
                <w:sz w:val="24"/>
                <w:szCs w:val="24"/>
                <w:spacing w:val="-4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實務主題訓練：</w:t>
            </w:r>
          </w:p>
          <w:p>
            <w:pPr>
              <w:autoSpaceDE w:val="0"/>
              <w:autoSpaceDN w:val="0"/>
              <w:tabs>
                <w:tab w:val="left" w:pos="3057"/>
              </w:tabs>
              <w:spacing w:before="2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□臨床專業技能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5"/>
                <w:sz w:val="24"/>
                <w:szCs w:val="24"/>
              </w:rPr>
              <w:t>□檢驗流程異常問題處理</w:t>
            </w:r>
            <w:r>
              <w:rPr>
                <w:rFonts w:ascii="宋体" w:hAnsi="宋体" w:cs="宋体" w:eastAsia="宋体"/>
                <w:sz w:val="24"/>
                <w:szCs w:val="24"/>
                <w:spacing w:val="5"/>
              </w:rPr>
              <w:t>   </w:t>
            </w:r>
            <w:r>
              <w:rPr>
                <w:rFonts w:ascii="宋体" w:hAnsi="宋体" w:cs="宋体" w:eastAsia="宋体"/>
                <w:color w:val="000000"/>
                <w:spacing w:val="6"/>
                <w:sz w:val="24"/>
                <w:szCs w:val="24"/>
              </w:rPr>
              <w:t>□臨床案例分享</w:t>
            </w:r>
          </w:p>
          <w:p>
            <w:pPr>
              <w:autoSpaceDE w:val="0"/>
              <w:autoSpaceDN w:val="0"/>
              <w:spacing w:before="4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□其他：________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autoSpaceDE w:val="0"/>
              <w:autoSpaceDN w:val="0"/>
              <w:spacing w:before="48" w:after="0" w:line="240" w:lineRule="auto"/>
              <w:ind w:left="100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宋体" w:hAnsi="宋体" w:cs="宋体" w:eastAsia="宋体"/>
                <w:sz w:val="24"/>
                <w:szCs w:val="24"/>
                <w:spacing w:val="-39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實習機構提供資源與設備投入情形</w:t>
            </w:r>
          </w:p>
          <w:p>
            <w:pPr>
              <w:autoSpaceDE w:val="0"/>
              <w:autoSpaceDN w:val="0"/>
              <w:tabs>
                <w:tab w:val="left" w:pos="3537"/>
                <w:tab w:val="left" w:pos="6218"/>
              </w:tabs>
              <w:spacing w:before="48" w:after="0" w:line="270" w:lineRule="auto"/>
              <w:ind w:left="417" w:right="1307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□可供學生操作的儀器設備</w:t>
            </w:r>
            <w:r>
              <w:rPr>
                <w:rFonts w:ascii="宋体" w:hAnsi="宋体" w:cs="宋体" w:eastAsia="宋体"/>
                <w:sz w:val="24"/>
                <w:szCs w:val="2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□觀摩臨床儀器設備</w:t>
            </w:r>
            <w:r>
              <w:rPr>
                <w:rFonts w:ascii="宋体" w:hAnsi="宋体" w:cs="宋体" w:eastAsia="宋体"/>
                <w:sz w:val="24"/>
                <w:szCs w:val="24"/>
                <w:spacing w:val="35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□專人指導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□臨床課程安排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□資訊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4"/>
                <w:szCs w:val="24"/>
              </w:rPr>
              <w:t>3C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設備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□試劑耗材</w:t>
            </w:r>
          </w:p>
          <w:p>
            <w:pPr>
              <w:autoSpaceDE w:val="0"/>
              <w:autoSpaceDN w:val="0"/>
              <w:spacing w:before="1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□其他：________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3266" w:hRule="exact"/>
        </w:trPr>
        <w:tc>
          <w:tcPr>
            <w:tcW w:w="1183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8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158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業界教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師進行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實習輔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導形式</w:t>
            </w: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及規劃</w:t>
            </w:r>
          </w:p>
        </w:tc>
        <w:tc>
          <w:tcPr>
            <w:tcW w:w="87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00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2"/>
                <w:sz w:val="24"/>
                <w:szCs w:val="24"/>
              </w:rPr>
              <w:t>業界輔導老師</w:t>
            </w:r>
            <w:r>
              <w:rPr>
                <w:rFonts w:ascii="宋体" w:hAnsi="宋体" w:cs="宋体" w:eastAsia="宋体"/>
                <w:b/>
                <w:color w:val="000000"/>
                <w:spacing w:val="-1"/>
                <w:sz w:val="24"/>
                <w:szCs w:val="24"/>
              </w:rPr>
              <w:t>提供實習學生的指導與輔導方式</w:t>
            </w:r>
          </w:p>
          <w:p>
            <w:pPr>
              <w:autoSpaceDE w:val="0"/>
              <w:autoSpaceDN w:val="0"/>
              <w:spacing w:before="48" w:after="0" w:line="240" w:lineRule="auto"/>
              <w:ind w:left="100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宋体" w:hAnsi="宋体" w:cs="宋体" w:eastAsia="宋体"/>
                <w:sz w:val="24"/>
                <w:szCs w:val="24"/>
                <w:spacing w:val="-4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業界輔導老師提供的指導內容：</w:t>
            </w:r>
          </w:p>
          <w:p>
            <w:pPr>
              <w:autoSpaceDE w:val="0"/>
              <w:autoSpaceDN w:val="0"/>
              <w:tabs>
                <w:tab w:val="left" w:pos="2817"/>
                <w:tab w:val="left" w:pos="4977"/>
              </w:tabs>
              <w:spacing w:before="4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□檢驗程序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□儀器操作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□學術專題輔導</w:t>
            </w:r>
          </w:p>
          <w:p>
            <w:pPr>
              <w:autoSpaceDE w:val="0"/>
              <w:autoSpaceDN w:val="0"/>
              <w:tabs>
                <w:tab w:val="left" w:pos="2817"/>
                <w:tab w:val="left" w:pos="4977"/>
              </w:tabs>
              <w:spacing w:before="4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□臨床專業知識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□學習態度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□產業趨勢</w:t>
            </w:r>
          </w:p>
          <w:p>
            <w:pPr>
              <w:autoSpaceDE w:val="0"/>
              <w:autoSpaceDN w:val="0"/>
              <w:tabs>
                <w:tab w:val="left" w:pos="2817"/>
                <w:tab w:val="left" w:pos="4977"/>
              </w:tabs>
              <w:spacing w:before="4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□生活輔導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□團隊相處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□其他_______________________</w:t>
            </w:r>
          </w:p>
          <w:p>
            <w:pPr>
              <w:autoSpaceDE w:val="0"/>
              <w:autoSpaceDN w:val="0"/>
              <w:spacing w:before="48" w:after="0" w:line="240" w:lineRule="auto"/>
              <w:ind w:left="100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宋体" w:hAnsi="宋体" w:cs="宋体" w:eastAsia="宋体"/>
                <w:sz w:val="24"/>
                <w:szCs w:val="24"/>
                <w:spacing w:val="-4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業界輔導老師提供的輔導方式：</w:t>
            </w:r>
          </w:p>
          <w:p>
            <w:pPr>
              <w:autoSpaceDE w:val="0"/>
              <w:autoSpaceDN w:val="0"/>
              <w:tabs>
                <w:tab w:val="left" w:pos="2817"/>
                <w:tab w:val="left" w:pos="4977"/>
              </w:tabs>
              <w:spacing w:before="4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□口述解說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□操作示範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□案例研討</w:t>
            </w:r>
          </w:p>
          <w:p>
            <w:pPr>
              <w:autoSpaceDE w:val="0"/>
              <w:autoSpaceDN w:val="0"/>
              <w:tabs>
                <w:tab w:val="left" w:pos="2817"/>
                <w:tab w:val="left" w:pos="4977"/>
              </w:tabs>
              <w:spacing w:before="4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□教學影片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□使用教具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□即時回饋</w:t>
            </w:r>
          </w:p>
          <w:p>
            <w:pPr>
              <w:autoSpaceDE w:val="0"/>
              <w:autoSpaceDN w:val="0"/>
              <w:spacing w:before="48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□其他：________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__________________________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4.760pt;margin-top:34.760pt;width:544.239pt;height:1.239pt;mso-position-horizontal-relative:page;mso-position-vertical-relative:page;z-index:-10" coordorigin="495,695" coordsize="10884,24">
        <v:shape style="position:absolute;left:495;top:695;width:10884;height:24" coordorigin="495,695" coordsize="10884,24" path="m504,712l504,712,504,712,504,712,504,712,504,712,504,712,505,712,506,712,507,712,508,712,510,712,512,712,515,712,518,712,521,712,525,712,530,712,535,712,541,712,548,712,555,712,563,712,572,712,582,712,593,712,604,712,617,712,631,712,645,712,661,712,678,712,696,712,715,712,736,712,757,712,780,712,805,712,831,712,858,712,887,712,917,712,949,712,982,712,1017,712,1054,712,1092,712,1132,712,1174,712,1218,712,1264,712,1311,712,1360,712,1412,712,1465,712,1521,712,1578,712,1638,712,1700,712,1764,712,1830,712,1899,712,1970,712,2043,712,2119,712,2197,712,2278,712,2361,712,2446,712,2535,712,2626,712,2719,712,2816,712,2915,712,3017,712,3121,712,3229,712,3339,712,3453,712,3569,712,3689,712,3811,712,3937,712,4065,712,4197,712,4332,712,4471,712,4613,712,4758,712,4906,712,5058,712,5213,712,5372,712,5534,712,5700,712,5869,712,6042,712,6219,712,6400,712,6584,712,6772,712,6964,712,7159,712,7359,712,7563,712,7770,712,7982,712,8198,712,8417,712,8641,712,8870,712,9102,712,9339,712,9580,712,9825,712,10075,712,10329,712,10587,712,10850,712,11118,712,11390,712e" filled="f" stroked="t" strokeweight="0.479pt" strokecolor="#000000">
          <v:path arrowok="t"/>
        </v:shape>
      </v:group>
    </w:pict>
    <w:pict>
      <v:group style="position:absolute;margin-left:24.759pt;margin-top:35.759pt;width:0.240pt;height:184.240pt;mso-position-horizontal-relative:page;mso-position-vertical-relative:page;z-index:-10" coordorigin="495,715" coordsize="4,3684">
        <v:shape style="position:absolute;left:495;top:715;width:4;height:3684" coordorigin="495,715" coordsize="4,3684" path="m508,717l508,717,508,717,508,717,508,717,508,717,508,717,508,718,508,718,508,718,508,719,508,719,508,720,508,721,508,722,508,723,508,724,508,726,508,728,508,730,508,732,508,735,508,737,508,740,508,744,508,747,508,751,508,756,508,760,508,765,508,771,508,776,508,782,508,789,508,796,508,803,508,811,508,819,508,828,508,837,508,847,508,857,508,868,508,879,508,891,508,904,508,917,508,930,508,945,508,960,508,975,508,991,508,1008,508,1025,508,1043,508,1062,508,1082,508,1102,508,1123,508,1145,508,1167,508,1191,508,1215,508,1239,508,1265,508,1292,508,1319,508,1347,508,1376,508,1406,508,1437,508,1469,508,1502,508,1535,508,1570,508,1605,508,1642,508,1679,508,1718,508,1757,508,1798,508,1839,508,1882,508,1926,508,1970,508,2016,508,2063,508,2111,508,2160,508,2211,508,2262,508,2315,508,2369,508,2424,508,2480,508,2538,508,2596,508,2656,508,2718,508,2780,508,2844,508,2909,508,2975,508,3043,508,3112,508,3183,508,3254,508,3328,508,3402,508,3478,508,3556,508,3634,508,3715,508,3796,508,3880,508,3964,508,4051,508,4138,508,4228,508,4318,508,4411e" filled="f" stroked="t" strokeweight="0.480pt" strokecolor="#000000">
          <v:path arrowok="t"/>
        </v:shape>
      </v:group>
    </w:pict>
    <w:pict>
      <v:group style="position:absolute;margin-left:24.759pt;margin-top:219.759pt;width:59.240pt;height:0.240pt;mso-position-horizontal-relative:page;mso-position-vertical-relative:page;z-index:-10" coordorigin="495,4395" coordsize="1184,4">
        <v:shape style="position:absolute;left:495;top:4395;width:1184;height:4" coordorigin="495,4395" coordsize="1184,4" path="m504,4406l504,4406,504,4406,504,4406,504,4406,504,4406,504,4406,504,4406,504,4406,504,4406,504,4406,504,4406,504,4406,505,4406,505,4406,505,4406,506,4406,506,4406,507,4406,508,4406,508,4406,509,4406,510,4406,511,4406,512,4406,513,4406,514,4406,516,4406,517,4406,519,4406,521,4406,522,4406,524,4406,526,4406,529,4406,531,4406,533,4406,536,4406,539,4406,542,4406,545,4406,548,4406,552,4406,555,4406,559,4406,563,4406,567,4406,572,4406,576,4406,581,4406,586,4406,591,4406,596,4406,602,4406,608,4406,614,4406,620,4406,626,4406,633,4406,640,4406,647,4406,655,4406,662,4406,670,4406,678,4406,687,4406,696,4406,705,4406,714,4406,723,4406,733,4406,743,4406,754,4406,765,4406,776,4406,787,4406,799,4406,810,4406,823,4406,835,4406,848,4406,862,4406,875,4406,889,4406,903,4406,918,4406,933,4406,948,4406,964,4406,980,4406,996,4406,1013,4406,1030,4406,1048,4406,1066,4406,1084,4406,1103,4406,1122,4406,1142,4406,1162,4406,1182,4406,1203,4406,1224,4406,1246,4406,1268,4406,1290,4406,1313,4406,1336,4406,1360,4406,1384,4406,1409,4406,1434,4406,1460,4406,1486,4406,1512,4406,1540,4406,1567,4406,1595,4406,1623,4406,1652,4406,1682,4406e" filled="f" stroked="t" strokeweight="0.479pt" strokecolor="#000000">
          <v:path arrowok="t"/>
        </v:shape>
      </v:group>
    </w:pict>
    <w:pict>
      <v:group style="position:absolute;margin-left:83.759pt;margin-top:35.759pt;width:0.240pt;height:184.240pt;mso-position-horizontal-relative:page;mso-position-vertical-relative:page;z-index:-10" coordorigin="1675,715" coordsize="4,3684">
        <v:shape style="position:absolute;left:1675;top:715;width:4;height:3684" coordorigin="1675,715" coordsize="4,3684" path="m1687,717l1687,717,1687,717,1687,717,1687,717,1687,717,1687,717,1687,718,1687,718,1687,718,1687,719,1687,719,1687,720,1687,721,1687,722,1687,723,1687,724,1687,726,1687,728,1687,730,1687,732,1687,735,1687,737,1687,740,1687,744,1687,747,1687,751,1687,756,1687,760,1687,765,1687,771,1687,776,1687,782,1687,789,1687,796,1687,803,1687,811,1687,819,1687,828,1687,837,1687,847,1687,857,1687,868,1687,879,1687,891,1687,904,1687,917,1687,930,1687,945,1687,960,1687,975,1687,991,1687,1008,1687,1025,1687,1043,1687,1062,1687,1082,1687,1102,1687,1123,1687,1145,1687,1167,1687,1191,1687,1215,1687,1239,1687,1265,1687,1292,1687,1319,1687,1347,1687,1376,1687,1406,1687,1437,1687,1469,1687,1502,1687,1535,1687,1570,1687,1605,1687,1642,1687,1679,1687,1718,1687,1757,1687,1798,1687,1839,1687,1882,1687,1926,1687,1970,1687,2016,1687,2063,1687,2111,1687,2160,1687,2211,1687,2262,1687,2315,1687,2369,1687,2424,1687,2480,1687,2538,1687,2596,1687,2656,1687,2718,1687,2780,1687,2844,1687,2909,1687,2975,1687,3043,1687,3112,1687,3183,1687,3254,1687,3328,1687,3402,1687,3478,1687,3556,1687,3634,1687,3715,1687,3796,1687,3880,1687,3964,1687,4051,1687,4138,1687,4228,1687,4318,1687,4411e" filled="f" stroked="t" strokeweight="0.480pt" strokecolor="#000000">
          <v:path arrowok="t"/>
        </v:shape>
      </v:group>
    </w:pict>
    <w:pict>
      <v:group style="position:absolute;margin-left:83.759pt;margin-top:219.759pt;width:49.240pt;height:0.240pt;mso-position-horizontal-relative:page;mso-position-vertical-relative:page;z-index:-10" coordorigin="1675,4395" coordsize="984,4">
        <v:shape style="position:absolute;left:1675;top:4395;width:984;height:4" coordorigin="1675,4395" coordsize="984,4" path="m1692,4406l1692,4406,1692,4406,1692,4406,1692,4406,1692,4406,1692,4406,1692,4406,1692,4406,1692,4406,1692,4406,1692,4406,1692,4406,1693,4406,1693,4406,1693,4406,1693,4406,1694,4406,1694,4406,1695,4406,1695,4406,1696,4406,1697,4406,1698,4406,1699,4406,1700,4406,1701,4406,1702,4406,1703,4406,1704,4406,1706,4406,1707,4406,1709,4406,1710,4406,1712,4406,1714,4406,1716,4406,1719,4406,1721,4406,1723,4406,1726,4406,1729,4406,1731,4406,1734,4406,1738,4406,1741,4406,1744,4406,1748,4406,1752,4406,1756,4406,1760,4406,1764,4406,1768,4406,1773,4406,1778,4406,1783,4406,1788,4406,1793,4406,1799,4406,1805,4406,1811,4406,1817,4406,1823,4406,1830,4406,1836,4406,1843,4406,1851,4406,1858,4406,1866,4406,1874,4406,1882,4406,1890,4406,1899,4406,1908,4406,1917,4406,1926,4406,1936,4406,1946,4406,1956,4406,1967,4406,1977,4406,1988,4406,2000,4406,2011,4406,2023,4406,2035,4406,2047,4406,2060,4406,2073,4406,2087,4406,2100,4406,2114,4406,2128,4406,2143,4406,2158,4406,2173,4406,2188,4406,2204,4406,2221,4406,2237,4406,2254,4406,2271,4406,2289,4406,2307,4406,2325,4406,2344,4406,2363,4406,2382,4406,2402,4406,2422,4406,2442,4406,2463,4406,2484,4406,2506,4406,2528,4406,2550,4406,2573,4406,2596,4406,2620,4406,2644,4406,2668,4406e" filled="f" stroked="t" strokeweight="0.479pt" strokecolor="#000000">
          <v:path arrowok="t"/>
        </v:shape>
      </v:group>
    </w:pict>
    <w:pict>
      <v:group style="position:absolute;margin-left:132.759pt;margin-top:35.759pt;width:1.240pt;height:184.240pt;mso-position-horizontal-relative:page;mso-position-vertical-relative:page;z-index:-10" coordorigin="2655,715" coordsize="24,3684">
        <v:shape style="position:absolute;left:2655;top:715;width:24;height:3684" coordorigin="2655,715" coordsize="24,3684" path="m2673,717l2673,717,2673,717,2673,717,2673,717,2673,717,2673,717,2673,718,2673,718,2673,718,2673,719,2673,719,2673,720,2673,721,2673,722,2673,723,2673,724,2673,726,2673,728,2673,730,2673,732,2673,735,2673,737,2673,740,2673,744,2673,747,2673,751,2673,756,2673,760,2673,765,2673,771,2673,776,2673,782,2673,789,2673,796,2673,803,2673,811,2673,819,2673,828,2673,837,2673,847,2673,857,2673,868,2673,879,2673,891,2673,904,2673,917,2673,930,2673,945,2673,960,2673,975,2673,991,2673,1008,2673,1025,2673,1043,2673,1062,2673,1082,2673,1102,2673,1123,2673,1145,2673,1167,2673,1191,2673,1215,2673,1239,2673,1265,2673,1292,2673,1319,2673,1347,2673,1376,2673,1406,2673,1437,2673,1469,2673,1502,2673,1535,2673,1570,2673,1605,2673,1642,2673,1679,2673,1718,2673,1757,2673,1798,2673,1839,2673,1882,2673,1926,2673,1970,2673,2016,2673,2063,2673,2111,2673,2160,2673,2211,2673,2262,2673,2315,2673,2369,2673,2424,2673,2480,2673,2538,2673,2596,2673,2656,2673,2718,2673,2780,2673,2844,2673,2909,2673,2975,2673,3043,2673,3112,2673,3183,2673,3254,2673,3328,2673,3402,2673,3478,2673,3556,2673,3634,2673,3715,2673,3796,2673,3880,2673,3964,2673,4051,2673,4138,2673,4228,2673,4318,2673,4411e" filled="f" stroked="t" strokeweight="0.479pt" strokecolor="#000000">
          <v:path arrowok="t"/>
        </v:shape>
      </v:group>
    </w:pict>
    <w:pict>
      <v:group style="position:absolute;margin-left:133.759pt;margin-top:219.759pt;width:435.239pt;height:0.240pt;mso-position-horizontal-relative:page;mso-position-vertical-relative:page;z-index:-10" coordorigin="2675,4395" coordsize="8704,4">
        <v:shape style="position:absolute;left:2675;top:4395;width:8704;height:4" coordorigin="2675,4395" coordsize="8704,4" path="m2678,4406l2678,4406,2678,4406,2678,4406,2678,4406,2678,4406,2679,4406,2679,4406,2680,4406,2681,4406,2682,4406,2683,4406,2685,4406,2687,4406,2689,4406,2692,4406,2695,4406,2699,4406,2703,4406,2708,4406,2713,4406,2719,4406,2726,4406,2733,4406,2741,4406,2749,4406,2759,4406,2769,4406,2780,4406,2791,4406,2804,4406,2817,4406,2832,4406,2847,4406,2864,4406,2881,4406,2900,4406,2919,4406,2940,4406,2962,4406,2985,4406,3009,4406,3034,4406,3061,4406,3089,4406,3118,4406,3149,4406,3181,4406,3215,4406,3250,4406,3286,4406,3324,4406,3364,4406,3405,4406,3448,4406,3492,4406,3538,4406,3586,4406,3635,4406,3687,4406,3740,4406,3795,4406,3851,4406,3910,4406,3971,4406,4033,4406,4098,4406,4164,4406,4233,4406,4303,4406,4376,4406,4451,4406,4528,4406,4608,4406,4689,4406,4773,4406,4859,4406,4947,4406,5038,4406,5131,4406,5227,4406,5325,4406,5425,4406,5528,4406,5634,4406,5742,4406,5853,4406,5966,4406,6082,4406,6201,4406,6322,4406,6447,4406,6574,4406,6704,4406,6836,4406,6972,4406,7110,4406,7252,4406,7396,4406,7544,4406,7694,4406,7848,4406,8004,4406,8164,4406,8327,4406,8493,4406,8663,4406,8835,4406,9011,4406,9190,4406,9373,4406,9559,4406,9748,4406,9941,4406,10137,4406,10337,4406,10541,4406,10747,4406,10958,4406,11172,4406,11390,4406e" filled="f" stroked="t" strokeweight="0.479pt" strokecolor="#000000">
          <v:path arrowok="t"/>
        </v:shape>
      </v:group>
    </w:pict>
    <w:pict>
      <v:group style="position:absolute;margin-left:568.760pt;margin-top:35.759pt;width:1.240pt;height:184.240pt;mso-position-horizontal-relative:page;mso-position-vertical-relative:page;z-index:-10" coordorigin="11375,715" coordsize="24,3684">
        <v:shape style="position:absolute;left:11375;top:715;width:24;height:3684" coordorigin="11375,715" coordsize="24,3684" path="m11395,717l11395,717,11395,717,11395,717,11395,717,11395,717,11395,717,11395,718,11395,718,11395,718,11395,719,11395,719,11395,720,11395,721,11395,722,11395,723,11395,724,11395,726,11395,728,11395,730,11395,732,11395,735,11395,737,11395,740,11395,744,11395,747,11395,751,11395,756,11395,760,11395,765,11395,771,11395,776,11395,782,11395,789,11395,796,11395,803,11395,811,11395,819,11395,828,11395,837,11395,847,11395,857,11395,868,11395,879,11395,891,11395,904,11395,917,11395,930,11395,945,11395,960,11395,975,11395,991,11395,1008,11395,1025,11395,1043,11395,1062,11395,1082,11395,1102,11395,1123,11395,1145,11395,1167,11395,1191,11395,1215,11395,1239,11395,1265,11395,1292,11395,1319,11395,1347,11395,1376,11395,1406,11395,1437,11395,1469,11395,1502,11395,1535,11395,1570,11395,1605,11395,1642,11395,1679,11395,1718,11395,1757,11395,1798,11395,1839,11395,1882,11395,1926,11395,1970,11395,2016,11395,2063,11395,2111,11395,2160,11395,2211,11395,2262,11395,2315,11395,2369,11395,2424,11395,2480,11395,2538,11395,2596,11395,2656,11395,2718,11395,2780,11395,2844,11395,2909,11395,2975,11395,3043,11395,3112,11395,3183,11395,3254,11395,3328,11395,3402,11395,3478,11395,3556,11395,3634,11395,3715,11395,3796,11395,3880,11395,3964,11395,4051,11395,4138,11395,4228,11395,4318,11395,4411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6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84" w:right="0" w:firstLine="0"/>
      </w:pPr>
      <w:r>
        <w:rPr>
          <w:rFonts w:ascii="宋体" w:hAnsi="宋体" w:cs="宋体" w:eastAsia="宋体"/>
          <w:b/>
          <w:color w:val="000000"/>
          <w:spacing w:val="-1"/>
          <w:sz w:val="24"/>
          <w:szCs w:val="24"/>
        </w:rPr>
        <w:t>學校輔導老師進行輔導工作或實地訪視作業</w:t>
      </w:r>
      <w:r>
        <w:rPr>
          <w:rFonts w:ascii="宋体" w:hAnsi="宋体" w:cs="宋体" w:eastAsia="宋体"/>
          <w:b/>
          <w:color w:val="000000"/>
          <w:sz w:val="24"/>
          <w:szCs w:val="24"/>
        </w:rPr>
        <w:t>之方式</w:t>
      </w:r>
    </w:p>
    <w:p>
      <w:pPr>
        <w:autoSpaceDE w:val="0"/>
        <w:autoSpaceDN w:val="0"/>
        <w:spacing w:before="48" w:after="0" w:line="240" w:lineRule="auto"/>
        <w:ind w:left="278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．</w:t>
      </w:r>
      <w:r>
        <w:rPr>
          <w:rFonts w:ascii="宋体" w:hAnsi="宋体" w:cs="宋体" w:eastAsia="宋体"/>
          <w:sz w:val="24"/>
          <w:szCs w:val="24"/>
          <w:spacing w:val="-46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學校輔導老師提供輔導內容：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500"/>
          <w:tab w:val="left" w:pos="8140"/>
        </w:tabs>
        <w:spacing w:before="0" w:after="0" w:line="220" w:lineRule="auto"/>
        <w:ind w:left="310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□專業知識指導</w:t>
      </w:r>
      <w:r>
        <w:tab/>
      </w:r>
      <w:r>
        <w:rPr>
          <w:rFonts w:ascii="宋体" w:hAnsi="宋体" w:cs="宋体" w:eastAsia="宋体"/>
          <w:color w:val="000000"/>
          <w:sz w:val="24"/>
          <w:szCs w:val="24"/>
        </w:rPr>
        <w:t>□實驗指導</w:t>
      </w:r>
      <w:r>
        <w:tab/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□人際溝通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3100"/>
          <w:tab w:val="left" w:pos="5500"/>
        </w:tabs>
        <w:spacing w:before="0" w:after="0" w:line="276" w:lineRule="auto"/>
        <w:ind w:left="1795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教師進</w:t>
      </w:r>
      <w:r>
        <w:tab/>
      </w:r>
      <w:r>
        <w:rPr>
          <w:rFonts w:ascii="宋体" w:hAnsi="宋体" w:cs="宋体" w:eastAsia="宋体"/>
          <w:color w:val="000000"/>
          <w:sz w:val="24"/>
          <w:szCs w:val="24"/>
        </w:rPr>
        <w:t>□學習表現</w:t>
      </w:r>
      <w:r>
        <w:tab/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□不適應輔導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795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行輔導</w:t>
      </w:r>
    </w:p>
    <w:p>
      <w:pPr>
        <w:autoSpaceDE w:val="0"/>
        <w:autoSpaceDN w:val="0"/>
        <w:spacing w:before="31" w:after="0" w:line="240" w:lineRule="auto"/>
        <w:ind w:left="1795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及訪視</w:t>
      </w:r>
    </w:p>
    <w:p>
      <w:pPr>
        <w:spacing w:before="0" w:after="0" w:line="122" w:lineRule="exact"/>
        <w:ind w:left="0" w:right="0"/>
      </w:pPr>
      <w:br w:type="column"/>
    </w:p>
    <w:p>
      <w:pPr>
        <w:autoSpaceDE w:val="0"/>
        <w:autoSpaceDN w:val="0"/>
        <w:spacing w:before="0" w:after="0" w:line="240" w:lineRule="auto"/>
        <w:ind w:left="316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□其</w:t>
      </w:r>
      <w:r>
        <w:rPr>
          <w:rFonts w:ascii="宋体" w:hAnsi="宋体" w:cs="宋体" w:eastAsia="宋体"/>
          <w:color w:val="000000"/>
          <w:sz w:val="24"/>
          <w:szCs w:val="24"/>
        </w:rPr>
        <w:t>他：__________________________________</w:t>
      </w:r>
    </w:p>
    <w:p>
      <w:pPr>
        <w:autoSpaceDE w:val="0"/>
        <w:autoSpaceDN w:val="0"/>
        <w:spacing w:before="0" w:after="0" w:line="220" w:lineRule="auto"/>
        <w:ind w:left="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．</w:t>
      </w:r>
      <w:r>
        <w:rPr>
          <w:rFonts w:ascii="宋体" w:hAnsi="宋体" w:cs="宋体" w:eastAsia="宋体"/>
          <w:sz w:val="24"/>
          <w:szCs w:val="24"/>
          <w:spacing w:val="-46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學校輔導教師實地訪視作業：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784" w:space="0"/>
            <w:col w:w="9122"/>
          </w:cols>
        </w:sectPr>
      </w:pPr>
    </w:p>
    <w:p>
      <w:pPr>
        <w:autoSpaceDE w:val="0"/>
        <w:autoSpaceDN w:val="0"/>
        <w:spacing w:before="0" w:after="0" w:line="240" w:lineRule="auto"/>
        <w:ind w:left="1795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之具體</w:t>
      </w:r>
    </w:p>
    <w:p>
      <w:pPr>
        <w:autoSpaceDE w:val="0"/>
        <w:autoSpaceDN w:val="0"/>
        <w:spacing w:before="30" w:after="0" w:line="240" w:lineRule="auto"/>
        <w:ind w:left="1795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規劃</w:t>
      </w:r>
    </w:p>
    <w:p>
      <w:pPr>
        <w:spacing w:before="0" w:after="0" w:line="121" w:lineRule="exact"/>
        <w:ind w:left="0" w:right="0"/>
      </w:pPr>
      <w:br w:type="column"/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□實</w:t>
      </w:r>
      <w:r>
        <w:rPr>
          <w:rFonts w:ascii="宋体" w:hAnsi="宋体" w:cs="宋体" w:eastAsia="宋体"/>
          <w:color w:val="000000"/>
          <w:sz w:val="24"/>
          <w:szCs w:val="24"/>
        </w:rPr>
        <w:t>習前輔導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□每</w:t>
      </w:r>
      <w:r>
        <w:rPr>
          <w:rFonts w:ascii="宋体" w:hAnsi="宋体" w:cs="宋体" w:eastAsia="宋体"/>
          <w:color w:val="000000"/>
          <w:sz w:val="24"/>
          <w:szCs w:val="24"/>
        </w:rPr>
        <w:t>月聯繫表</w:t>
      </w:r>
    </w:p>
    <w:p>
      <w:pPr>
        <w:spacing w:before="0" w:after="0" w:line="121" w:lineRule="exact"/>
        <w:ind w:left="0" w:right="0"/>
      </w:pPr>
      <w:br w:type="column"/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□定</w:t>
      </w:r>
      <w:r>
        <w:rPr>
          <w:rFonts w:ascii="宋体" w:hAnsi="宋体" w:cs="宋体" w:eastAsia="宋体"/>
          <w:color w:val="000000"/>
          <w:sz w:val="24"/>
          <w:szCs w:val="24"/>
        </w:rPr>
        <w:t>期實地訪視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□電</w:t>
      </w:r>
      <w:r>
        <w:rPr>
          <w:rFonts w:ascii="宋体" w:hAnsi="宋体" w:cs="宋体" w:eastAsia="宋体"/>
          <w:color w:val="000000"/>
          <w:sz w:val="24"/>
          <w:szCs w:val="24"/>
        </w:rPr>
        <w:t>話連繫</w:t>
      </w:r>
    </w:p>
    <w:p>
      <w:pPr>
        <w:spacing w:before="0" w:after="0" w:line="121" w:lineRule="exact"/>
        <w:ind w:left="0" w:right="0"/>
      </w:pPr>
      <w:br w:type="column"/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□實</w:t>
      </w:r>
      <w:r>
        <w:rPr>
          <w:rFonts w:ascii="宋体" w:hAnsi="宋体" w:cs="宋体" w:eastAsia="宋体"/>
          <w:color w:val="000000"/>
          <w:sz w:val="24"/>
          <w:szCs w:val="24"/>
        </w:rPr>
        <w:t>習異常輔導訪視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□視</w:t>
      </w:r>
      <w:r>
        <w:rPr>
          <w:rFonts w:ascii="宋体" w:hAnsi="宋体" w:cs="宋体" w:eastAsia="宋体"/>
          <w:color w:val="000000"/>
          <w:sz w:val="24"/>
          <w:szCs w:val="24"/>
        </w:rPr>
        <w:t>訊聯繫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3100" w:space="0"/>
            <w:col w:w="2400" w:space="0"/>
            <w:col w:w="2640" w:space="0"/>
            <w:col w:w="3765"/>
          </w:cols>
        </w:sectPr>
      </w:pPr>
    </w:p>
    <w:p>
      <w:pPr>
        <w:autoSpaceDE w:val="0"/>
        <w:autoSpaceDN w:val="0"/>
        <w:tabs>
          <w:tab w:val="left" w:pos="5500"/>
        </w:tabs>
        <w:spacing w:before="47" w:after="0" w:line="240" w:lineRule="auto"/>
        <w:ind w:left="310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□網路社群軟體</w:t>
      </w:r>
      <w:r>
        <w:tab/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□電子郵件聯繫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7" w:after="0" w:line="240" w:lineRule="auto"/>
        <w:ind w:left="310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□其</w:t>
      </w:r>
      <w:r>
        <w:rPr>
          <w:rFonts w:ascii="宋体" w:hAnsi="宋体" w:cs="宋体" w:eastAsia="宋体"/>
          <w:color w:val="000000"/>
          <w:sz w:val="24"/>
          <w:szCs w:val="24"/>
        </w:rPr>
        <w:t>他：______________________________________________</w:t>
      </w:r>
    </w:p>
    <w:p>
      <w:pPr>
        <w:spacing w:before="0" w:after="0" w:line="29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66" w:right="0" w:firstLine="0"/>
      </w:pPr>
      <w:r>
        <w:rPr>
          <w:rFonts w:ascii="宋体" w:hAnsi="宋体" w:cs="宋体" w:eastAsia="宋体"/>
          <w:b/>
          <w:color w:val="000000"/>
          <w:spacing w:val="-2"/>
          <w:sz w:val="28"/>
          <w:szCs w:val="28"/>
        </w:rPr>
        <w:t>三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、實習成效考核與回饋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5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53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380"/>
        <w:gridCol w:w="8467"/>
      </w:tblGrid>
      <w:tr>
        <w:trPr>
          <w:trHeight w:val="1094" w:hRule="exact"/>
        </w:trPr>
        <w:tc>
          <w:tcPr>
            <w:tcW w:w="23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3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實習成效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考核指標</w:t>
            </w:r>
          </w:p>
          <w:p>
            <w:pPr>
              <w:autoSpaceDE w:val="0"/>
              <w:autoSpaceDN w:val="0"/>
              <w:spacing w:before="48" w:after="0" w:line="240" w:lineRule="auto"/>
              <w:ind w:left="823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(項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目)</w:t>
            </w:r>
          </w:p>
        </w:tc>
        <w:tc>
          <w:tcPr>
            <w:tcW w:w="846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2"/>
                <w:sz w:val="24"/>
                <w:szCs w:val="24"/>
              </w:rPr>
              <w:t>學生實習成果其評核</w:t>
            </w:r>
            <w:r>
              <w:rPr>
                <w:rFonts w:ascii="宋体" w:hAnsi="宋体" w:cs="宋体" w:eastAsia="宋体"/>
                <w:b/>
                <w:color w:val="000000"/>
                <w:spacing w:val="-1"/>
                <w:sz w:val="24"/>
                <w:szCs w:val="24"/>
              </w:rPr>
              <w:t>項目</w:t>
            </w:r>
          </w:p>
          <w:p>
            <w:pPr>
              <w:autoSpaceDE w:val="0"/>
              <w:autoSpaceDN w:val="0"/>
              <w:spacing w:before="33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實習表現成績：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70%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，由實習單位指導老師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依據實習指導老師評分表評分。</w:t>
            </w:r>
          </w:p>
          <w:p>
            <w:pPr>
              <w:autoSpaceDE w:val="0"/>
              <w:autoSpaceDN w:val="0"/>
              <w:spacing w:before="47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實習報告成績：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30%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，由本系實習輔導老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師依據實習生繳交之案例報告評分。</w:t>
            </w:r>
          </w:p>
        </w:tc>
      </w:tr>
      <w:tr>
        <w:trPr>
          <w:trHeight w:val="3571" w:hRule="exact"/>
        </w:trPr>
        <w:tc>
          <w:tcPr>
            <w:tcW w:w="23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實習成效與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教學</w:t>
            </w:r>
          </w:p>
          <w:p>
            <w:pPr>
              <w:autoSpaceDE w:val="0"/>
              <w:autoSpaceDN w:val="0"/>
              <w:spacing w:before="48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評核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方式</w:t>
            </w:r>
          </w:p>
        </w:tc>
        <w:tc>
          <w:tcPr>
            <w:tcW w:w="846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2"/>
                <w:sz w:val="24"/>
                <w:szCs w:val="24"/>
              </w:rPr>
              <w:t>學生實習成果</w:t>
            </w:r>
            <w:r>
              <w:rPr>
                <w:rFonts w:ascii="宋体" w:hAnsi="宋体" w:cs="宋体" w:eastAsia="宋体"/>
                <w:b/>
                <w:color w:val="000000"/>
                <w:spacing w:val="-1"/>
                <w:sz w:val="24"/>
                <w:szCs w:val="24"/>
              </w:rPr>
              <w:t>的評核期程以及評核人員與評核方式等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宋体" w:hAnsi="宋体" w:cs="宋体" w:eastAsia="宋体"/>
                <w:sz w:val="24"/>
                <w:szCs w:val="24"/>
                <w:spacing w:val="-7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學生實習成果的評核</w:t>
            </w:r>
            <w:r>
              <w:rPr>
                <w:rFonts w:ascii="宋体" w:hAnsi="宋体" w:cs="宋体" w:eastAsia="宋体"/>
                <w:color w:val="000000"/>
                <w:spacing w:val="-1"/>
                <w:sz w:val="23"/>
                <w:szCs w:val="23"/>
              </w:rPr>
              <w:t>：</w:t>
            </w:r>
          </w:p>
          <w:p>
            <w:pPr>
              <w:autoSpaceDE w:val="0"/>
              <w:autoSpaceDN w:val="0"/>
              <w:spacing w:before="4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□第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1~3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週:</w:t>
            </w:r>
            <w:r>
              <w:rPr>
                <w:rFonts w:ascii="宋体" w:hAnsi="宋体" w:cs="宋体" w:eastAsia="宋体"/>
                <w:sz w:val="24"/>
                <w:szCs w:val="24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一般檢查（視力、眼壓、驗光等）</w:t>
            </w:r>
          </w:p>
          <w:p>
            <w:pPr>
              <w:autoSpaceDE w:val="0"/>
              <w:autoSpaceDN w:val="0"/>
              <w:spacing w:before="47" w:after="0" w:line="258" w:lineRule="auto"/>
              <w:ind w:left="98" w:right="1437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□第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1~3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週:</w:t>
            </w:r>
            <w:r>
              <w:rPr>
                <w:rFonts w:ascii="宋体" w:hAnsi="宋体" w:cs="宋体" w:eastAsia="宋体"/>
                <w:sz w:val="24"/>
                <w:szCs w:val="24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特殊檢查（視野、眼底照相、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OCT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、角膜地形圖等）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□第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1~3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週: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其他設備認識與操作</w:t>
            </w:r>
          </w:p>
          <w:p>
            <w:pPr>
              <w:autoSpaceDE w:val="0"/>
              <w:autoSpaceDN w:val="0"/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□第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4~6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週:</w:t>
            </w:r>
            <w:r>
              <w:rPr>
                <w:rFonts w:ascii="宋体" w:hAnsi="宋体" w:cs="宋体" w:eastAsia="宋体"/>
                <w:sz w:val="24"/>
                <w:szCs w:val="24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疾病認識（眼前部、眼後部、特殊眼科疾病）</w:t>
            </w:r>
          </w:p>
          <w:p>
            <w:pPr>
              <w:autoSpaceDE w:val="0"/>
              <w:autoSpaceDN w:val="0"/>
              <w:spacing w:before="52" w:after="0" w:line="240" w:lineRule="auto"/>
              <w:ind w:left="98" w:right="3837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□第</w:t>
            </w:r>
            <w:r>
              <w:rPr>
                <w:rFonts w:ascii="宋体" w:hAnsi="宋体" w:cs="宋体" w:eastAsia="宋体"/>
                <w:sz w:val="24"/>
                <w:szCs w:val="2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4~6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週: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眼睛疾病照護與衛教案例討論</w:t>
            </w: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□第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7~8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週:</w:t>
            </w:r>
            <w:r>
              <w:rPr>
                <w:rFonts w:ascii="宋体" w:hAnsi="宋体" w:cs="宋体" w:eastAsia="宋体"/>
                <w:sz w:val="24"/>
                <w:szCs w:val="24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眼科門診見習</w:t>
            </w:r>
          </w:p>
          <w:p>
            <w:pPr>
              <w:autoSpaceDE w:val="0"/>
              <w:autoSpaceDN w:val="0"/>
              <w:spacing w:before="3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．</w:t>
            </w:r>
            <w:r>
              <w:rPr>
                <w:rFonts w:ascii="宋体" w:hAnsi="宋体" w:cs="宋体" w:eastAsia="宋体"/>
                <w:sz w:val="24"/>
                <w:szCs w:val="24"/>
                <w:spacing w:val="-7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評核人員</w:t>
            </w:r>
            <w:r>
              <w:rPr>
                <w:rFonts w:ascii="宋体" w:hAnsi="宋体" w:cs="宋体" w:eastAsia="宋体"/>
                <w:color w:val="000000"/>
                <w:spacing w:val="-1"/>
                <w:sz w:val="23"/>
                <w:szCs w:val="23"/>
              </w:rPr>
              <w:t>：</w:t>
            </w:r>
          </w:p>
          <w:p>
            <w:pPr>
              <w:autoSpaceDE w:val="0"/>
              <w:autoSpaceDN w:val="0"/>
              <w:spacing w:before="32" w:after="0" w:line="240" w:lineRule="auto"/>
              <w:ind w:left="45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業界實習老師</w:t>
            </w:r>
            <w:r>
              <w:rPr>
                <w:rFonts w:ascii="宋体" w:hAnsi="宋体" w:cs="宋体" w:eastAsia="宋体"/>
                <w:sz w:val="24"/>
                <w:szCs w:val="24"/>
                <w:spacing w:val="-35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(評核</w:t>
            </w:r>
            <w:r>
              <w:rPr>
                <w:rFonts w:ascii="宋体" w:hAnsi="宋体" w:cs="宋体" w:eastAsia="宋体"/>
                <w:sz w:val="24"/>
                <w:szCs w:val="24"/>
                <w:spacing w:val="-3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100%)</w:t>
            </w:r>
          </w:p>
        </w:tc>
      </w:tr>
      <w:tr>
        <w:trPr>
          <w:trHeight w:val="2186" w:hRule="exact"/>
        </w:trPr>
        <w:tc>
          <w:tcPr>
            <w:tcW w:w="23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實習回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饋方式及規劃</w:t>
            </w:r>
          </w:p>
        </w:tc>
        <w:tc>
          <w:tcPr>
            <w:tcW w:w="846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2"/>
                <w:sz w:val="24"/>
                <w:szCs w:val="24"/>
              </w:rPr>
              <w:t>實習課程結束</w:t>
            </w:r>
            <w:r>
              <w:rPr>
                <w:rFonts w:ascii="宋体" w:hAnsi="宋体" w:cs="宋体" w:eastAsia="宋体"/>
                <w:b/>
                <w:color w:val="000000"/>
                <w:spacing w:val="-1"/>
                <w:sz w:val="24"/>
                <w:szCs w:val="24"/>
              </w:rPr>
              <w:t>後相關成效的回饋及檢討方式</w:t>
            </w:r>
          </w:p>
          <w:p>
            <w:pPr>
              <w:autoSpaceDE w:val="0"/>
              <w:autoSpaceDN w:val="0"/>
              <w:tabs>
                <w:tab w:val="left" w:pos="2498"/>
                <w:tab w:val="left" w:pos="4898"/>
              </w:tabs>
              <w:spacing w:before="48" w:after="0" w:line="276" w:lineRule="auto"/>
              <w:ind w:left="98" w:right="1878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□實習成效檢討會議</w:t>
            </w:r>
            <w:r>
              <w:rPr>
                <w:rFonts w:ascii="宋体" w:hAnsi="宋体" w:cs="宋体" w:eastAsia="宋体"/>
                <w:sz w:val="24"/>
                <w:szCs w:val="24"/>
                <w:spacing w:val="33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□實習課程檢討會議</w:t>
            </w:r>
            <w:r>
              <w:rPr>
                <w:rFonts w:ascii="宋体" w:hAnsi="宋体" w:cs="宋体" w:eastAsia="宋体"/>
                <w:sz w:val="24"/>
                <w:szCs w:val="24"/>
                <w:spacing w:val="3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□實習問卷調查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□實習成果競賽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□輔導經驗交流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□學生心得分享</w:t>
            </w:r>
          </w:p>
          <w:p>
            <w:pPr>
              <w:autoSpaceDE w:val="0"/>
              <w:autoSpaceDN w:val="0"/>
              <w:tabs>
                <w:tab w:val="left" w:pos="4898"/>
              </w:tabs>
              <w:spacing w:before="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□實習機構合作檢討</w:t>
            </w:r>
            <w:r>
              <w:rPr>
                <w:rFonts w:ascii="宋体" w:hAnsi="宋体" w:cs="宋体" w:eastAsia="宋体"/>
                <w:sz w:val="24"/>
                <w:szCs w:val="2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□教師實務深耕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□教師實務研習</w:t>
            </w:r>
          </w:p>
          <w:p>
            <w:pPr>
              <w:autoSpaceDE w:val="0"/>
              <w:autoSpaceDN w:val="0"/>
              <w:tabs>
                <w:tab w:val="left" w:pos="2498"/>
              </w:tabs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□業界產學合作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6"/>
                <w:sz w:val="24"/>
                <w:szCs w:val="24"/>
              </w:rPr>
              <w:t>□專業課程諮詢調整</w:t>
            </w:r>
            <w:r>
              <w:rPr>
                <w:rFonts w:ascii="宋体" w:hAnsi="宋体" w:cs="宋体" w:eastAsia="宋体"/>
                <w:sz w:val="24"/>
                <w:szCs w:val="24"/>
                <w:spacing w:val="9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7"/>
                <w:sz w:val="24"/>
                <w:szCs w:val="24"/>
              </w:rPr>
              <w:t>□校務研究分析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□校務研究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追蹤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50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983"/>
        <w:gridCol w:w="2664"/>
        <w:gridCol w:w="2628"/>
        <w:gridCol w:w="2625"/>
      </w:tblGrid>
      <w:tr>
        <w:trPr>
          <w:trHeight w:val="585" w:hRule="exact"/>
        </w:trPr>
        <w:tc>
          <w:tcPr>
            <w:tcW w:w="29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65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業界輔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導老師</w:t>
            </w:r>
          </w:p>
        </w:tc>
        <w:tc>
          <w:tcPr>
            <w:tcW w:w="266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2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學校輔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導老師</w:t>
            </w:r>
          </w:p>
        </w:tc>
        <w:tc>
          <w:tcPr>
            <w:tcW w:w="26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5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學生</w:t>
            </w:r>
          </w:p>
        </w:tc>
        <w:tc>
          <w:tcPr>
            <w:tcW w:w="262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6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視光系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所主管</w:t>
            </w:r>
          </w:p>
        </w:tc>
      </w:tr>
      <w:tr>
        <w:trPr>
          <w:trHeight w:val="1291" w:hRule="exact"/>
        </w:trPr>
        <w:tc>
          <w:tcPr>
            <w:tcW w:w="29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285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請簽核</w:t>
            </w:r>
          </w:p>
        </w:tc>
        <w:tc>
          <w:tcPr>
            <w:tcW w:w="266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請簽核</w:t>
            </w:r>
          </w:p>
        </w:tc>
        <w:tc>
          <w:tcPr>
            <w:tcW w:w="26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27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請簽核</w:t>
            </w:r>
          </w:p>
        </w:tc>
        <w:tc>
          <w:tcPr>
            <w:tcW w:w="262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191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請簽核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