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ict>
      <v:group style="position:absolute;margin-left:23.500pt;margin-top:607.500pt;width:546.500pt;height:1.500pt;mso-position-horizontal-relative:page;mso-position-vertical-relative:page;z-index:-10" coordorigin="470,12150" coordsize="10930,30">
        <v:shape style="position:absolute;left:470;top:12150;width:10930;height:30" coordorigin="470,12150" coordsize="10930,30" path="m484,12172l484,12172,484,12172,484,12172,484,12172,485,12172,485,12172,486,12172,487,12172,488,12172,489,12172,491,12172,493,12172,496,12172,499,12172,502,12172,506,12172,511,12172,516,12172,522,12172,529,12172,536,12172,544,12172,553,12172,563,12172,574,12172,586,12172,598,12172,612,12172,627,12172,642,12172,659,12172,677,12172,697,12172,717,12172,739,12172,762,12172,787,12172,813,12172,840,12172,869,12172,899,12172,931,12172,965,12172,1000,12172,1037,12172,1075,12172,1115,12172,1157,12172,1201,12172,1247,12172,1295,12172,1344,12172,1396,12172,1449,12172,1505,12172,1563,12172,1623,12172,1685,12172,1749,12172,1816,12172,1885,12172,1956,12172,2029,12172,2105,12172,2184,12172,2265,12172,2348,12172,2434,12172,2523,12172,2614,12172,2708,12172,2805,12172,2904,12172,3006,12172,3111,12172,3219,12172,3330,12172,3444,12172,3561,12172,3681,12172,3804,12172,3930,12172,4059,12172,4191,12172,4327,12172,4466,12172,4608,12172,4753,12172,4902,12172,5055,12172,5210,12172,5370,12172,5532,12172,5699,12172,5869,12172,6043,12172,6220,12172,6401,12172,6586,12172,6775,12172,6967,12172,7164,12172,7364,12172,7568,12172,7777,12172,7989,12172,8206,12172,8426,12172,8651,12172,8880,12172,9113,12172,9351,12172,9592,12172,9839,12172,10089,12172,10344,12172,10604,12172,10867,12172,11136,12172,11409,12172e" filled="f" stroked="t" strokeweight="0.480pt" strokecolor="#000000">
          <v:path arrowok="t"/>
        </v:shape>
      </v:group>
    </w:pict>
    <w:pict>
      <v:group style="position:absolute;margin-left:23.500pt;margin-top:608.500pt;width:0.500pt;height:198.500pt;mso-position-horizontal-relative:page;mso-position-vertical-relative:page;z-index:-10" coordorigin="470,12170" coordsize="10,3970">
        <v:shape style="position:absolute;left:470;top:12170;width:10;height:3970" coordorigin="470,12170" coordsize="10,3970" path="m489,12177l489,12177,489,12177,489,12177,489,12177,489,12177,489,12177,489,12178,489,12178,489,12178,489,12179,489,12179,489,12180,489,12181,489,12182,489,12184,489,12185,489,12187,489,12189,489,12191,489,12193,489,12196,489,12199,489,12202,489,12206,489,12210,489,12214,489,12219,489,12224,489,12229,489,12235,489,12241,489,12247,489,12254,489,12262,489,12270,489,12278,489,12287,489,12297,489,12307,489,12317,489,12328,489,12340,489,12352,489,12365,489,12378,489,12392,489,12407,489,12422,489,12438,489,12455,489,12472,489,12490,489,12509,489,12528,489,12548,489,12569,489,12591,489,12614,489,12637,489,12661,489,12687,489,12712,489,12739,489,12767,489,12795,489,12825,489,12855,489,12886,489,12919,489,12952,489,12986,489,13021,489,13057,489,13095,489,13133,489,13172,489,13212,489,13254,489,13296,489,13340,489,13385,489,13430,489,13477,489,13526,489,13575,489,13625,489,13677,489,13730,489,13784,489,13840,489,13896,489,13954,489,14014,489,14074,489,14136,489,14199,489,14264,489,14330,489,14397,489,14466,489,14536,489,14607,489,14680,489,14754,489,14830,489,14907,489,14986,489,15066,489,15148,489,15231,489,15316,489,15403,489,15491,489,15580,489,15671,489,15764,489,15858,489,15954,489,16052,489,16152e" filled="f" stroked="t" strokeweight="0.479pt" strokecolor="#000000">
          <v:path arrowok="t"/>
        </v:shape>
      </v:group>
    </w:pict>
    <w:pict>
      <v:group style="position:absolute;margin-left:23.500pt;margin-top:806.500pt;width:52.500pt;height:0.500pt;mso-position-horizontal-relative:page;mso-position-vertical-relative:page;z-index:-10" coordorigin="470,16130" coordsize="1050,10">
        <v:shape style="position:absolute;left:470;top:16130;width:1050;height:10" coordorigin="470,16130" coordsize="1050,10" path="m484,16147l484,16147,484,16147,484,16147,484,16147,484,16147,484,16147,484,16147,485,16147,485,16147,485,16147,485,16147,485,16147,485,16147,486,16147,486,16147,486,16147,487,16147,487,16147,488,16147,489,16147,489,16147,490,16147,491,16147,492,16147,493,16147,494,16147,495,16147,496,16147,498,16147,499,16147,501,16147,503,16147,504,16147,506,16147,508,16147,511,16147,513,16147,515,16147,518,16147,521,16147,524,16147,527,16147,530,16147,533,16147,537,16147,540,16147,544,16147,548,16147,552,16147,557,16147,561,16147,566,16147,571,16147,576,16147,581,16147,587,16147,592,16147,598,16147,604,16147,611,16147,617,16147,624,16147,631,16147,638,16147,646,16147,653,16147,661,16147,669,16147,678,16147,686,16147,695,16147,705,16147,714,16147,724,16147,734,16147,744,16147,754,16147,765,16147,776,16147,788,16147,799,16147,811,16147,824,16147,836,16147,849,16147,862,16147,876,16147,889,16147,904,16147,918,16147,933,16147,948,16147,963,16147,979,16147,995,16147,1012,16147,1029,16147,1046,16147,1063,16147,1081,16147,1100,16147,1118,16147,1137,16147,1157,16147,1176,16147,1197,16147,1217,16147,1238,16147,1259,16147,1281,16147,1303,16147,1326,16147,1349,16147,1372,16147,1396,16147,1420,16147,1445,16147,1470,16147,1495,16147,1521,16147e" filled="f" stroked="t" strokeweight="0.480pt" strokecolor="#000000">
          <v:path arrowok="t"/>
        </v:shape>
      </v:group>
    </w:pict>
    <w:pict>
      <v:group style="position:absolute;margin-left:75.500pt;margin-top:608.500pt;width:0.500pt;height:198.500pt;mso-position-horizontal-relative:page;mso-position-vertical-relative:page;z-index:-10" coordorigin="1510,12170" coordsize="10,3970">
        <v:shape style="position:absolute;left:1510;top:12170;width:10;height:3970" coordorigin="1510,12170" coordsize="10,3970" path="m1526,12177l1526,12177,1526,12177,1526,12177,1526,12177,1526,12177,1526,12177,1526,12178,1526,12178,1526,12178,1526,12179,1526,12179,1526,12180,1526,12181,1526,12182,1526,12184,1526,12185,1526,12187,1526,12189,1526,12191,1526,12193,1526,12196,1526,12199,1526,12202,1526,12206,1526,12210,1526,12214,1526,12219,1526,12224,1526,12229,1526,12235,1526,12241,1526,12247,1526,12254,1526,12262,1526,12270,1526,12278,1526,12287,1526,12297,1526,12307,1526,12317,1526,12328,1526,12340,1526,12352,1526,12365,1526,12378,1526,12392,1526,12407,1526,12422,1526,12438,1526,12455,1526,12472,1526,12490,1526,12509,1526,12528,1526,12548,1526,12569,1526,12591,1526,12614,1526,12637,1526,12661,1526,12687,1526,12712,1526,12739,1526,12767,1526,12795,1526,12825,1526,12855,1526,12886,1526,12919,1526,12952,1526,12986,1526,13021,1526,13057,1526,13095,1526,13133,1526,13172,1526,13212,1526,13254,1526,13296,1526,13340,1526,13385,1526,13430,1526,13477,1526,13526,1526,13575,1526,13625,1526,13677,1526,13730,1526,13784,1526,13840,1526,13896,1526,13954,1526,14014,1526,14074,1526,14136,1526,14199,1526,14264,1526,14330,1526,14397,1526,14466,1526,14536,1526,14607,1526,14680,1526,14754,1526,14830,1526,14907,1526,14986,1526,15066,1526,15148,1526,15231,1526,15316,1526,15403,1526,15491,1526,15580,1526,15671,1526,15764,1526,15858,1526,15954,1526,16052,1526,16152e" filled="f" stroked="t" strokeweight="0.480pt" strokecolor="#000000">
          <v:path arrowok="t"/>
        </v:shape>
      </v:group>
    </w:pict>
    <w:pict>
      <v:group style="position:absolute;margin-left:75.500pt;margin-top:806.500pt;width:49.500pt;height:0.500pt;mso-position-horizontal-relative:page;mso-position-vertical-relative:page;z-index:-10" coordorigin="1510,16130" coordsize="990,10">
        <v:shape style="position:absolute;left:1510;top:16130;width:990;height:10" coordorigin="1510,16130" coordsize="990,10" path="m1531,16147l1531,16147,1531,16147,1531,16147,1531,16147,1531,16147,1531,16147,1531,16147,1531,16147,1531,16147,1531,16147,1531,16147,1531,16147,1532,16147,1532,16147,1532,16147,1533,16147,1533,16147,1534,16147,1534,16147,1535,16147,1535,16147,1536,16147,1537,16147,1538,16147,1539,16147,1540,16147,1541,16147,1542,16147,1543,16147,1545,16147,1546,16147,1548,16147,1550,16147,1552,16147,1553,16147,1556,16147,1558,16147,1560,16147,1563,16147,1565,16147,1568,16147,1571,16147,1574,16147,1577,16147,1580,16147,1584,16147,1587,16147,1591,16147,1595,16147,1599,16147,1603,16147,1608,16147,1612,16147,1617,16147,1622,16147,1627,16147,1632,16147,1638,16147,1644,16147,1650,16147,1656,16147,1662,16147,1669,16147,1676,16147,1683,16147,1690,16147,1697,16147,1705,16147,1713,16147,1721,16147,1730,16147,1738,16147,1747,16147,1756,16147,1766,16147,1775,16147,1785,16147,1795,16147,1806,16147,1816,16147,1827,16147,1839,16147,1850,16147,1862,16147,1874,16147,1887,16147,1899,16147,1912,16147,1926,16147,1939,16147,1953,16147,1968,16147,1982,16147,1997,16147,2012,16147,2028,16147,2044,16147,2060,16147,2076,16147,2093,16147,2110,16147,2128,16147,2146,16147,2164,16147,2183,16147,2202,16147,2221,16147,2241,16147,2261,16147,2281,16147,2302,16147,2323,16147,2345,16147,2367,16147,2389,16147,2412,16147,2435,16147,2459,16147,2483,16147,2508,16147e" filled="f" stroked="t" strokeweight="0.480pt" strokecolor="#000000">
          <v:path arrowok="t"/>
        </v:shape>
      </v:group>
    </w:pict>
    <w:pict>
      <v:group style="position:absolute;margin-left:124.500pt;margin-top:608.500pt;width:1.500pt;height:198.500pt;mso-position-horizontal-relative:page;mso-position-vertical-relative:page;z-index:-10" coordorigin="2490,12170" coordsize="30,3970">
        <v:shape style="position:absolute;left:2490;top:12170;width:30;height:3970" coordorigin="2490,12170" coordsize="30,3970" path="m2512,12177l2512,12177,2512,12177,2512,12177,2512,12177,2512,12177,2512,12177,2512,12178,2512,12178,2512,12178,2512,12179,2512,12179,2512,12180,2512,12181,2512,12182,2512,12184,2512,12185,2512,12187,2512,12189,2512,12191,2512,12193,2512,12196,2512,12199,2512,12202,2512,12206,2512,12210,2512,12214,2512,12219,2512,12224,2512,12229,2512,12235,2512,12241,2512,12247,2512,12254,2512,12262,2512,12270,2512,12278,2512,12287,2512,12297,2512,12307,2512,12317,2512,12328,2512,12340,2512,12352,2512,12365,2512,12378,2512,12392,2512,12407,2512,12422,2512,12438,2512,12455,2512,12472,2512,12490,2512,12509,2512,12528,2512,12548,2512,12569,2512,12591,2512,12614,2512,12637,2512,12661,2512,12687,2512,12712,2512,12739,2512,12767,2512,12795,2512,12825,2512,12855,2512,12886,2512,12919,2512,12952,2512,12986,2512,13021,2512,13057,2512,13095,2512,13133,2512,13172,2512,13212,2512,13254,2512,13296,2512,13340,2512,13385,2512,13430,2512,13477,2512,13526,2512,13575,2512,13625,2512,13677,2512,13730,2512,13784,2512,13840,2512,13896,2512,13954,2512,14014,2512,14074,2512,14136,2512,14199,2512,14264,2512,14330,2512,14397,2512,14466,2512,14536,2512,14607,2512,14680,2512,14754,2512,14830,2512,14907,2512,14986,2512,15066,2512,15148,2512,15231,2512,15316,2512,15403,2512,15491,2512,15580,2512,15671,2512,15764,2512,15858,2512,15954,2512,16052,2512,16152e" filled="f" stroked="t" strokeweight="0.480pt" strokecolor="#000000">
          <v:path arrowok="t"/>
        </v:shape>
      </v:group>
    </w:pict>
    <w:pict>
      <v:group style="position:absolute;margin-left:125.500pt;margin-top:806.500pt;width:444.500pt;height:0.500pt;mso-position-horizontal-relative:page;mso-position-vertical-relative:page;z-index:-10" coordorigin="2510,16130" coordsize="8890,10">
        <v:shape style="position:absolute;left:2510;top:16130;width:8890;height:10" coordorigin="2510,16130" coordsize="8890,10" path="m2517,16147l2517,16147,2517,16147,2517,16147,2517,16147,2517,16147,2518,16147,2518,16147,2519,16147,2520,16147,2521,16147,2522,16147,2524,16147,2526,16147,2529,16147,2532,16147,2535,16147,2539,16147,2543,16147,2548,16147,2553,16147,2559,16147,2566,16147,2573,16147,2581,16147,2590,16147,2600,16147,2610,16147,2621,16147,2633,16147,2646,16147,2660,16147,2674,16147,2690,16147,2707,16147,2724,16147,2743,16147,2763,16147,2784,16147,2807,16147,2830,16147,2855,16147,2881,16147,2908,16147,2937,16147,2967,16147,2998,16147,3031,16147,3065,16147,3101,16147,3138,16147,3177,16147,3217,16147,3259,16147,3303,16147,3348,16147,3395,16147,3444,16147,3494,16147,3547,16147,3601,16147,3657,16147,3715,16147,3775,16147,3837,16147,3900,16147,3966,16147,4034,16147,4104,16147,4176,16147,4251,16147,4327,16147,4406,16147,4487,16147,4570,16147,4655,16147,4743,16147,4833,16147,4926,16147,5021,16147,5119,16147,5219,16147,5321,16147,5426,16147,5534,16147,5645,16147,5758,16147,5873,16147,5992,16147,6113,16147,6237,16147,6364,16147,6493,16147,6626,16147,6761,16147,6900,16147,7041,16147,7186,16147,7333,16147,7483,16147,7637,16147,7794,16147,7954,16147,8117,16147,8283,16147,8453,16147,8625,16147,8802,16147,8981,16147,9164,16147,9351,16147,9540,16147,9734,16147,9930,16147,10131,16147,10335,16147,10542,16147,10753,16147,10968,16147,11187,16147,11409,16147e" filled="f" stroked="t" strokeweight="0.480pt" strokecolor="#000000">
          <v:path arrowok="t"/>
        </v:shape>
      </v:group>
    </w:pict>
    <w:pict>
      <v:group style="position:absolute;margin-left:569.500pt;margin-top:608.500pt;width:1.500pt;height:198.500pt;mso-position-horizontal-relative:page;mso-position-vertical-relative:page;z-index:-10" coordorigin="11390,12170" coordsize="30,3970">
        <v:shape style="position:absolute;left:11390;top:12170;width:30;height:3970" coordorigin="11390,12170" coordsize="30,3970" path="m11414,12177l11414,12177,11414,12177,11414,12177,11414,12177,11414,12177,11414,12177,11414,12178,11414,12178,11414,12178,11414,12179,11414,12179,11414,12180,11414,12181,11414,12182,11414,12184,11414,12185,11414,12187,11414,12189,11414,12191,11414,12193,11414,12196,11414,12199,11414,12202,11414,12206,11414,12210,11414,12214,11414,12219,11414,12224,11414,12229,11414,12235,11414,12241,11414,12247,11414,12254,11414,12262,11414,12270,11414,12278,11414,12287,11414,12297,11414,12307,11414,12317,11414,12328,11414,12340,11414,12352,11414,12365,11414,12378,11414,12392,11414,12407,11414,12422,11414,12438,11414,12455,11414,12472,11414,12490,11414,12509,11414,12528,11414,12548,11414,12569,11414,12591,11414,12614,11414,12637,11414,12661,11414,12687,11414,12712,11414,12739,11414,12767,11414,12795,11414,12825,11414,12855,11414,12886,11414,12919,11414,12952,11414,12986,11414,13021,11414,13057,11414,13095,11414,13133,11414,13172,11414,13212,11414,13254,11414,13296,11414,13340,11414,13385,11414,13430,11414,13477,11414,13526,11414,13575,11414,13625,11414,13677,11414,13730,11414,13784,11414,13840,11414,13896,11414,13954,11414,14014,11414,14074,11414,14136,11414,14199,11414,14264,11414,14330,11414,14397,11414,14466,11414,14536,11414,14607,11414,14680,11414,14754,11414,14830,11414,14907,11414,14986,11414,15066,11414,15148,11414,15231,11414,15316,11414,15403,11414,15491,11414,15580,11414,15671,11414,15764,11414,15858,11414,15954,11414,16052,11414,16152e" filled="f" stroked="t" strokeweight="0.479pt" strokecolor="#000000">
          <v:path arrowok="t"/>
        </v:shape>
      </v:group>
    </w:pict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308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autoSpaceDE w:val="0"/>
        <w:autoSpaceDN w:val="0"/>
        <w:spacing w:before="0" w:after="0" w:line="240" w:lineRule="auto"/>
        <w:ind w:left="3340" w:right="0" w:firstLine="0"/>
      </w:pPr>
      <w:r>
        <w:rPr>
          <w:rFonts w:ascii="PMingLiU" w:hAnsi="PMingLiU" w:cs="PMingLiU" w:eastAsia="PMingLiU"/>
          <w:b/>
          <w:color w:val="000000"/>
          <w:spacing w:val="-1"/>
          <w:sz w:val="28"/>
          <w:szCs w:val="28"/>
        </w:rPr>
        <w:t>中臺科技大學視光系驗光所實習學習計</w:t>
      </w:r>
      <w:r>
        <w:rPr>
          <w:rFonts w:ascii="PMingLiU" w:hAnsi="PMingLiU" w:cs="PMingLiU" w:eastAsia="PMingLiU"/>
          <w:b/>
          <w:color w:val="000000"/>
          <w:sz w:val="28"/>
          <w:szCs w:val="28"/>
        </w:rPr>
        <w:t>畫表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197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autoSpaceDE w:val="0"/>
        <w:autoSpaceDN w:val="0"/>
        <w:spacing w:before="0" w:after="0" w:line="240" w:lineRule="auto"/>
        <w:ind w:left="667" w:right="0" w:firstLine="0"/>
      </w:pPr>
      <w:r>
        <w:rPr>
          <w:rFonts w:ascii="PMingLiU" w:hAnsi="PMingLiU" w:cs="PMingLiU" w:eastAsia="PMingLiU"/>
          <w:b/>
          <w:color w:val="000000"/>
          <w:spacing w:val="-2"/>
          <w:sz w:val="24"/>
          <w:szCs w:val="24"/>
        </w:rPr>
        <w:t>一、基</w:t>
      </w:r>
      <w:r>
        <w:rPr>
          <w:rFonts w:ascii="PMingLiU" w:hAnsi="PMingLiU" w:cs="PMingLiU" w:eastAsia="PMingLiU"/>
          <w:b/>
          <w:color w:val="000000"/>
          <w:sz w:val="24"/>
          <w:szCs w:val="24"/>
        </w:rPr>
        <w:t>本資料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tbl>
      <w:tblPr>
        <w:tblW w:w="0" w:type="auto"/>
        <w:jc w:val="left"/>
        <w:tblInd w:w="487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636"/>
        <w:gridCol w:w="1351"/>
        <w:gridCol w:w="1416"/>
        <w:gridCol w:w="1418"/>
        <w:gridCol w:w="1180"/>
        <w:gridCol w:w="3936"/>
      </w:tblGrid>
      <w:tr>
        <w:trPr>
          <w:trHeight w:val="398" w:hRule="exact"/>
        </w:trPr>
        <w:tc>
          <w:tcPr>
            <w:tcW w:w="1636" w:type="dxa"/>
            <w:vMerge w:val="restart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3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31" w:right="0" w:firstLine="0"/>
            </w:pPr>
            <w:r>
              <w:rPr>
                <w:rFonts w:ascii="PMingLiU" w:hAnsi="PMingLiU" w:cs="PMingLiU" w:eastAsia="PMingLiU"/>
                <w:color w:val="000000"/>
                <w:spacing w:val="-4"/>
                <w:sz w:val="24"/>
                <w:szCs w:val="24"/>
              </w:rPr>
              <w:t>實習</w:t>
            </w:r>
            <w:r>
              <w:rPr>
                <w:rFonts w:ascii="PMingLiU" w:hAnsi="PMingLiU" w:cs="PMingLiU" w:eastAsia="PMingLiU"/>
                <w:color w:val="000000"/>
                <w:spacing w:val="-2"/>
                <w:sz w:val="24"/>
                <w:szCs w:val="24"/>
              </w:rPr>
              <w:t>機構</w:t>
            </w:r>
          </w:p>
        </w:tc>
        <w:tc>
          <w:tcPr>
            <w:tcW w:w="2767" w:type="dxa"/>
            <w:gridSpan w:val="2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autoSpaceDE w:val="0"/>
              <w:autoSpaceDN w:val="0"/>
              <w:spacing w:before="51" w:after="0" w:line="240" w:lineRule="auto"/>
              <w:ind w:left="892" w:right="0" w:firstLine="0"/>
            </w:pPr>
            <w:r>
              <w:rPr>
                <w:rFonts w:ascii="PMingLiU" w:hAnsi="PMingLiU" w:cs="PMingLiU" w:eastAsia="PMingLiU"/>
                <w:color w:val="000000"/>
                <w:spacing w:val="-4"/>
                <w:sz w:val="24"/>
                <w:szCs w:val="24"/>
              </w:rPr>
              <w:t>實習</w:t>
            </w:r>
            <w:r>
              <w:rPr>
                <w:rFonts w:ascii="PMingLiU" w:hAnsi="PMingLiU" w:cs="PMingLiU" w:eastAsia="PMingLiU"/>
                <w:color w:val="000000"/>
                <w:spacing w:val="-2"/>
                <w:sz w:val="24"/>
                <w:szCs w:val="24"/>
              </w:rPr>
              <w:t>學生</w:t>
            </w:r>
          </w:p>
        </w:tc>
        <w:tc>
          <w:tcPr>
            <w:tcW w:w="2599" w:type="dxa"/>
            <w:gridSpan w:val="2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autoSpaceDE w:val="0"/>
              <w:autoSpaceDN w:val="0"/>
              <w:spacing w:before="51" w:after="0" w:line="240" w:lineRule="auto"/>
              <w:ind w:left="808" w:right="0" w:firstLine="0"/>
            </w:pPr>
            <w:r>
              <w:rPr>
                <w:rFonts w:ascii="PMingLiU" w:hAnsi="PMingLiU" w:cs="PMingLiU" w:eastAsia="PMingLiU"/>
                <w:color w:val="000000"/>
                <w:spacing w:val="-4"/>
                <w:sz w:val="24"/>
                <w:szCs w:val="24"/>
              </w:rPr>
              <w:t>輔導</w:t>
            </w:r>
            <w:r>
              <w:rPr>
                <w:rFonts w:ascii="PMingLiU" w:hAnsi="PMingLiU" w:cs="PMingLiU" w:eastAsia="PMingLiU"/>
                <w:color w:val="000000"/>
                <w:spacing w:val="-2"/>
                <w:sz w:val="24"/>
                <w:szCs w:val="24"/>
              </w:rPr>
              <w:t>師資</w:t>
            </w:r>
          </w:p>
        </w:tc>
        <w:tc>
          <w:tcPr>
            <w:tcW w:w="3936" w:type="dxa"/>
            <w:vMerge w:val="restart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3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473" w:right="0" w:firstLine="0"/>
            </w:pPr>
            <w:r>
              <w:rPr>
                <w:rFonts w:ascii="PMingLiU" w:hAnsi="PMingLiU" w:cs="PMingLiU" w:eastAsia="PMingLiU"/>
                <w:color w:val="000000"/>
                <w:spacing w:val="-4"/>
                <w:sz w:val="24"/>
                <w:szCs w:val="24"/>
              </w:rPr>
              <w:t>實習</w:t>
            </w:r>
            <w:r>
              <w:rPr>
                <w:rFonts w:ascii="PMingLiU" w:hAnsi="PMingLiU" w:cs="PMingLiU" w:eastAsia="PMingLiU"/>
                <w:color w:val="000000"/>
                <w:spacing w:val="-2"/>
                <w:sz w:val="24"/>
                <w:szCs w:val="24"/>
              </w:rPr>
              <w:t>期間</w:t>
            </w:r>
          </w:p>
        </w:tc>
      </w:tr>
      <w:tr>
        <w:trPr>
          <w:trHeight w:val="369" w:hRule="exact"/>
        </w:trPr>
        <w:tc>
          <w:tcPr>
            <w:tcW w:w="1636" w:type="dxa"/>
            <w:vMerge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1351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autoSpaceDE w:val="0"/>
              <w:autoSpaceDN w:val="0"/>
              <w:spacing w:before="37" w:after="0" w:line="240" w:lineRule="auto"/>
              <w:ind w:left="424" w:right="0" w:firstLine="0"/>
            </w:pPr>
            <w:r>
              <w:rPr>
                <w:rFonts w:ascii="PMingLiU" w:hAnsi="PMingLiU" w:cs="PMingLiU" w:eastAsia="PMingLiU"/>
                <w:color w:val="000000"/>
                <w:spacing w:val="-6"/>
                <w:sz w:val="24"/>
                <w:szCs w:val="24"/>
              </w:rPr>
              <w:t>學號</w:t>
            </w:r>
          </w:p>
        </w:tc>
        <w:tc>
          <w:tcPr>
            <w:tcW w:w="1416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autoSpaceDE w:val="0"/>
              <w:autoSpaceDN w:val="0"/>
              <w:spacing w:before="37" w:after="0" w:line="240" w:lineRule="auto"/>
              <w:ind w:left="458" w:right="0" w:firstLine="0"/>
            </w:pPr>
            <w:r>
              <w:rPr>
                <w:rFonts w:ascii="PMingLiU" w:hAnsi="PMingLiU" w:cs="PMingLiU" w:eastAsia="PMingLiU"/>
                <w:color w:val="000000"/>
                <w:spacing w:val="-6"/>
                <w:sz w:val="24"/>
                <w:szCs w:val="24"/>
              </w:rPr>
              <w:t>姓名</w:t>
            </w:r>
          </w:p>
        </w:tc>
        <w:tc>
          <w:tcPr>
            <w:tcW w:w="141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autoSpaceDE w:val="0"/>
              <w:autoSpaceDN w:val="0"/>
              <w:spacing w:before="37" w:after="0" w:line="240" w:lineRule="auto"/>
              <w:ind w:left="218" w:right="0" w:firstLine="0"/>
            </w:pPr>
            <w:r>
              <w:rPr>
                <w:rFonts w:ascii="PMingLiU" w:hAnsi="PMingLiU" w:cs="PMingLiU" w:eastAsia="PMingLiU"/>
                <w:color w:val="000000"/>
                <w:spacing w:val="-4"/>
                <w:sz w:val="24"/>
                <w:szCs w:val="24"/>
              </w:rPr>
              <w:t>校內</w:t>
            </w:r>
            <w:r>
              <w:rPr>
                <w:rFonts w:ascii="PMingLiU" w:hAnsi="PMingLiU" w:cs="PMingLiU" w:eastAsia="PMingLiU"/>
                <w:color w:val="000000"/>
                <w:spacing w:val="-2"/>
                <w:sz w:val="24"/>
                <w:szCs w:val="24"/>
              </w:rPr>
              <w:t>教師</w:t>
            </w:r>
          </w:p>
        </w:tc>
        <w:tc>
          <w:tcPr>
            <w:tcW w:w="1180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autoSpaceDE w:val="0"/>
              <w:autoSpaceDN w:val="0"/>
              <w:spacing w:before="37" w:after="0" w:line="240" w:lineRule="auto"/>
              <w:ind w:left="100" w:right="0" w:firstLine="0"/>
            </w:pPr>
            <w:r>
              <w:rPr>
                <w:rFonts w:ascii="PMingLiU" w:hAnsi="PMingLiU" w:cs="PMingLiU" w:eastAsia="PMingLiU"/>
                <w:color w:val="000000"/>
                <w:spacing w:val="-4"/>
                <w:sz w:val="24"/>
                <w:szCs w:val="24"/>
              </w:rPr>
              <w:t>業界</w:t>
            </w:r>
            <w:r>
              <w:rPr>
                <w:rFonts w:ascii="PMingLiU" w:hAnsi="PMingLiU" w:cs="PMingLiU" w:eastAsia="PMingLiU"/>
                <w:color w:val="000000"/>
                <w:spacing w:val="-2"/>
                <w:sz w:val="24"/>
                <w:szCs w:val="24"/>
              </w:rPr>
              <w:t>教師</w:t>
            </w:r>
          </w:p>
        </w:tc>
        <w:tc>
          <w:tcPr>
            <w:tcW w:w="3936" w:type="dxa"/>
            <w:vMerge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</w:tr>
      <w:tr>
        <w:trPr>
          <w:trHeight w:val="1466" w:hRule="exact"/>
        </w:trPr>
        <w:tc>
          <w:tcPr>
            <w:tcW w:w="1636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1351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1416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141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1180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3936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autoSpaceDE w:val="0"/>
              <w:autoSpaceDN w:val="0"/>
              <w:tabs>
                <w:tab w:val="left" w:pos="700"/>
                <w:tab w:val="left" w:pos="1634"/>
              </w:tabs>
              <w:spacing w:before="24" w:after="0" w:line="240" w:lineRule="auto"/>
              <w:ind w:left="100" w:right="0" w:firstLine="0"/>
            </w:pPr>
            <w:r>
              <w:rPr>
                <w:rFonts w:ascii="PMingLiU" w:hAnsi="PMingLiU" w:cs="PMingLiU" w:eastAsia="PMingLiU"/>
                <w:color w:val="000000"/>
                <w:sz w:val="24"/>
                <w:szCs w:val="24"/>
              </w:rPr>
              <w:t>□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/09/01-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/10/31(</w:t>
            </w:r>
            <w:r>
              <w:rPr>
                <w:rFonts w:ascii="PMingLiU" w:hAnsi="PMingLiU" w:cs="PMingLiU" w:eastAsia="PMingLiU"/>
                <w:color w:val="000000"/>
                <w:spacing w:val="-2"/>
                <w:sz w:val="24"/>
                <w:szCs w:val="24"/>
              </w:rPr>
              <w:t>四技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/</w:t>
            </w:r>
            <w:r>
              <w:rPr>
                <w:rFonts w:ascii="PMingLiU" w:hAnsi="PMingLiU" w:cs="PMingLiU" w:eastAsia="PMingLiU"/>
                <w:color w:val="000000"/>
                <w:spacing w:val="-1"/>
                <w:sz w:val="24"/>
                <w:szCs w:val="24"/>
              </w:rPr>
              <w:t>二技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4"/>
                <w:szCs w:val="24"/>
              </w:rPr>
              <w:t>)</w:t>
            </w:r>
          </w:p>
          <w:p>
            <w:pPr>
              <w:autoSpaceDE w:val="0"/>
              <w:autoSpaceDN w:val="0"/>
              <w:tabs>
                <w:tab w:val="left" w:pos="700"/>
                <w:tab w:val="left" w:pos="1624"/>
              </w:tabs>
              <w:spacing w:before="48" w:after="0" w:line="240" w:lineRule="auto"/>
              <w:ind w:left="100" w:right="0" w:firstLine="0"/>
            </w:pPr>
            <w:r>
              <w:rPr>
                <w:rFonts w:ascii="PMingLiU" w:hAnsi="PMingLiU" w:cs="PMingLiU" w:eastAsia="PMingLiU"/>
                <w:color w:val="000000"/>
                <w:sz w:val="24"/>
                <w:szCs w:val="24"/>
              </w:rPr>
              <w:t>□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4"/>
                <w:szCs w:val="24"/>
              </w:rPr>
              <w:t>/11/01-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/12/31(</w:t>
            </w:r>
            <w:r>
              <w:rPr>
                <w:rFonts w:ascii="PMingLiU" w:hAnsi="PMingLiU" w:cs="PMingLiU" w:eastAsia="PMingLiU"/>
                <w:color w:val="000000"/>
                <w:spacing w:val="-2"/>
                <w:sz w:val="24"/>
                <w:szCs w:val="24"/>
              </w:rPr>
              <w:t>四技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/</w:t>
            </w:r>
            <w:r>
              <w:rPr>
                <w:rFonts w:ascii="PMingLiU" w:hAnsi="PMingLiU" w:cs="PMingLiU" w:eastAsia="PMingLiU"/>
                <w:color w:val="000000"/>
                <w:spacing w:val="-1"/>
                <w:sz w:val="24"/>
                <w:szCs w:val="24"/>
              </w:rPr>
              <w:t>二技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4"/>
                <w:szCs w:val="24"/>
              </w:rPr>
              <w:t>)</w:t>
            </w:r>
          </w:p>
          <w:p>
            <w:pPr>
              <w:autoSpaceDE w:val="0"/>
              <w:autoSpaceDN w:val="0"/>
              <w:tabs>
                <w:tab w:val="left" w:pos="700"/>
                <w:tab w:val="left" w:pos="1634"/>
              </w:tabs>
              <w:spacing w:before="47" w:after="0" w:line="240" w:lineRule="auto"/>
              <w:ind w:left="100" w:right="0" w:firstLine="0"/>
            </w:pPr>
            <w:r>
              <w:rPr>
                <w:rFonts w:ascii="PMingLiU" w:hAnsi="PMingLiU" w:cs="PMingLiU" w:eastAsia="PMingLiU"/>
                <w:color w:val="000000"/>
                <w:sz w:val="24"/>
                <w:szCs w:val="24"/>
              </w:rPr>
              <w:t>□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/02/01-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/03/31(110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8"/>
              </w:rPr>
              <w:t> </w:t>
            </w:r>
            <w:r>
              <w:rPr>
                <w:rFonts w:ascii="PMingLiU" w:hAnsi="PMingLiU" w:cs="PMingLiU" w:eastAsia="PMingLiU"/>
                <w:color w:val="000000"/>
                <w:sz w:val="24"/>
                <w:szCs w:val="24"/>
              </w:rPr>
              <w:t>入學二技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)</w:t>
            </w:r>
          </w:p>
          <w:p>
            <w:pPr>
              <w:autoSpaceDE w:val="0"/>
              <w:autoSpaceDN w:val="0"/>
              <w:tabs>
                <w:tab w:val="left" w:pos="700"/>
                <w:tab w:val="left" w:pos="1634"/>
              </w:tabs>
              <w:spacing w:before="47" w:after="0" w:line="240" w:lineRule="auto"/>
              <w:ind w:left="100" w:right="0" w:firstLine="0"/>
            </w:pPr>
            <w:r>
              <w:rPr>
                <w:rFonts w:ascii="PMingLiU" w:hAnsi="PMingLiU" w:cs="PMingLiU" w:eastAsia="PMingLiU"/>
                <w:color w:val="000000"/>
                <w:sz w:val="24"/>
                <w:szCs w:val="24"/>
              </w:rPr>
              <w:t>□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/04/01-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/05/31(110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8"/>
              </w:rPr>
              <w:t> </w:t>
            </w:r>
            <w:r>
              <w:rPr>
                <w:rFonts w:ascii="PMingLiU" w:hAnsi="PMingLiU" w:cs="PMingLiU" w:eastAsia="PMingLiU"/>
                <w:color w:val="000000"/>
                <w:sz w:val="24"/>
                <w:szCs w:val="24"/>
              </w:rPr>
              <w:t>入學二技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)</w:t>
            </w:r>
          </w:p>
        </w:tc>
      </w:tr>
    </w:tbl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192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autoSpaceDE w:val="0"/>
        <w:autoSpaceDN w:val="0"/>
        <w:spacing w:before="0" w:after="0" w:line="240" w:lineRule="auto"/>
        <w:ind w:left="669" w:right="0" w:firstLine="0"/>
      </w:pPr>
      <w:r>
        <w:rPr>
          <w:rFonts w:ascii="PMingLiU" w:hAnsi="PMingLiU" w:cs="PMingLiU" w:eastAsia="PMingLiU"/>
          <w:b/>
          <w:color w:val="000000"/>
          <w:spacing w:val="-2"/>
          <w:sz w:val="24"/>
          <w:szCs w:val="24"/>
        </w:rPr>
        <w:t>二、實習</w:t>
      </w:r>
      <w:r>
        <w:rPr>
          <w:rFonts w:ascii="PMingLiU" w:hAnsi="PMingLiU" w:cs="PMingLiU" w:eastAsia="PMingLiU"/>
          <w:b/>
          <w:color w:val="000000"/>
          <w:sz w:val="24"/>
          <w:szCs w:val="24"/>
        </w:rPr>
        <w:t>學習內容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tbl>
      <w:tblPr>
        <w:tblW w:w="0" w:type="auto"/>
        <w:jc w:val="left"/>
        <w:tblInd w:w="492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334"/>
        <w:gridCol w:w="1204"/>
        <w:gridCol w:w="3772"/>
        <w:gridCol w:w="1180"/>
        <w:gridCol w:w="3436"/>
      </w:tblGrid>
      <w:tr>
        <w:trPr>
          <w:trHeight w:val="2169" w:hRule="exact"/>
        </w:trPr>
        <w:tc>
          <w:tcPr>
            <w:tcW w:w="1334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82" w:right="0" w:firstLine="0"/>
            </w:pPr>
            <w:r>
              <w:rPr>
                <w:rFonts w:ascii="PMingLiU" w:hAnsi="PMingLiU" w:cs="PMingLiU" w:eastAsia="PMingLiU"/>
                <w:color w:val="000000"/>
                <w:spacing w:val="-4"/>
                <w:sz w:val="24"/>
                <w:szCs w:val="24"/>
              </w:rPr>
              <w:t>實習</w:t>
            </w:r>
            <w:r>
              <w:rPr>
                <w:rFonts w:ascii="PMingLiU" w:hAnsi="PMingLiU" w:cs="PMingLiU" w:eastAsia="PMingLiU"/>
                <w:color w:val="000000"/>
                <w:spacing w:val="-2"/>
                <w:sz w:val="24"/>
                <w:szCs w:val="24"/>
              </w:rPr>
              <w:t>課程</w:t>
            </w:r>
          </w:p>
          <w:p>
            <w:pPr>
              <w:autoSpaceDE w:val="0"/>
              <w:autoSpaceDN w:val="0"/>
              <w:spacing w:before="48" w:after="0" w:line="240" w:lineRule="auto"/>
              <w:ind w:left="422" w:right="0" w:firstLine="0"/>
            </w:pPr>
            <w:r>
              <w:rPr>
                <w:rFonts w:ascii="PMingLiU" w:hAnsi="PMingLiU" w:cs="PMingLiU" w:eastAsia="PMingLiU"/>
                <w:color w:val="000000"/>
                <w:spacing w:val="-6"/>
                <w:sz w:val="24"/>
                <w:szCs w:val="24"/>
              </w:rPr>
              <w:t>目標</w:t>
            </w:r>
          </w:p>
        </w:tc>
        <w:tc>
          <w:tcPr>
            <w:tcW w:w="9595" w:type="dxa"/>
            <w:gridSpan w:val="4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autoSpaceDE w:val="0"/>
              <w:autoSpaceDN w:val="0"/>
              <w:spacing w:before="21" w:after="0" w:line="240" w:lineRule="auto"/>
              <w:ind w:left="9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8"/>
              </w:rPr>
              <w:t> </w:t>
            </w:r>
            <w:r>
              <w:rPr>
                <w:rFonts w:ascii="PMingLiU" w:hAnsi="PMingLiU" w:cs="PMingLiU" w:eastAsia="PMingLiU"/>
                <w:color w:val="000000"/>
                <w:spacing w:val="-1"/>
                <w:sz w:val="24"/>
                <w:szCs w:val="24"/>
              </w:rPr>
              <w:t>驗光問診實務與要點。</w:t>
            </w:r>
          </w:p>
          <w:p>
            <w:pPr>
              <w:autoSpaceDE w:val="0"/>
              <w:autoSpaceDN w:val="0"/>
              <w:spacing w:before="48" w:after="0" w:line="240" w:lineRule="auto"/>
              <w:ind w:left="9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</w:rPr>
              <w:t>  </w:t>
            </w:r>
            <w:r>
              <w:rPr>
                <w:rFonts w:ascii="PMingLiU" w:hAnsi="PMingLiU" w:cs="PMingLiU" w:eastAsia="PMingLiU"/>
                <w:color w:val="000000"/>
                <w:spacing w:val="-2"/>
                <w:sz w:val="24"/>
                <w:szCs w:val="24"/>
              </w:rPr>
              <w:t>熟悉框架眼鏡驗配實務：各項驗光與配鏡儀器實務操作技術、客戶驗光處方箋實務、各</w:t>
            </w:r>
          </w:p>
          <w:p>
            <w:pPr>
              <w:autoSpaceDE w:val="0"/>
              <w:autoSpaceDN w:val="0"/>
              <w:spacing w:before="63" w:after="0" w:line="240" w:lineRule="auto"/>
              <w:ind w:left="396" w:right="0" w:firstLine="0"/>
            </w:pPr>
            <w:r>
              <w:rPr>
                <w:rFonts w:ascii="PMingLiU" w:hAnsi="PMingLiU" w:cs="PMingLiU" w:eastAsia="PMingLiU"/>
                <w:color w:val="000000"/>
                <w:spacing w:val="-1"/>
                <w:sz w:val="24"/>
                <w:szCs w:val="24"/>
              </w:rPr>
              <w:t>式眼鏡製作流程（包含全框</w:t>
            </w:r>
            <w:r>
              <w:rPr>
                <w:rFonts w:ascii="PMingLiU" w:hAnsi="PMingLiU" w:cs="PMingLiU" w:eastAsia="PMingLiU"/>
                <w:color w:val="000000"/>
                <w:sz w:val="24"/>
                <w:szCs w:val="24"/>
              </w:rPr>
              <w:t>、半邊框、無邊框、漸進多焦點、護目鏡）。</w:t>
            </w:r>
          </w:p>
          <w:p>
            <w:pPr>
              <w:autoSpaceDE w:val="0"/>
              <w:autoSpaceDN w:val="0"/>
              <w:spacing w:before="32" w:after="0" w:line="240" w:lineRule="auto"/>
              <w:ind w:left="9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</w:rPr>
              <w:t>  </w:t>
            </w:r>
            <w:r>
              <w:rPr>
                <w:rFonts w:ascii="PMingLiU" w:hAnsi="PMingLiU" w:cs="PMingLiU" w:eastAsia="PMingLiU"/>
                <w:color w:val="000000"/>
                <w:spacing w:val="-2"/>
                <w:sz w:val="24"/>
                <w:szCs w:val="24"/>
              </w:rPr>
              <w:t>熟悉隱形眼鏡驗配實務：軟式與硬式隱形眼鏡驗配流程、清潔與保養藥水之特性與使用</w:t>
            </w:r>
          </w:p>
          <w:p>
            <w:pPr>
              <w:autoSpaceDE w:val="0"/>
              <w:autoSpaceDN w:val="0"/>
              <w:spacing w:before="63" w:after="0" w:line="240" w:lineRule="auto"/>
              <w:ind w:left="396" w:right="0" w:firstLine="0"/>
            </w:pPr>
            <w:r>
              <w:rPr>
                <w:rFonts w:ascii="PMingLiU" w:hAnsi="PMingLiU" w:cs="PMingLiU" w:eastAsia="PMingLiU"/>
                <w:color w:val="000000"/>
                <w:spacing w:val="-4"/>
                <w:sz w:val="24"/>
                <w:szCs w:val="24"/>
              </w:rPr>
              <w:t>方法。</w:t>
            </w:r>
          </w:p>
          <w:p>
            <w:pPr>
              <w:autoSpaceDE w:val="0"/>
              <w:autoSpaceDN w:val="0"/>
              <w:spacing w:before="32" w:after="0" w:line="240" w:lineRule="auto"/>
              <w:ind w:left="9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</w:rPr>
              <w:t>  </w:t>
            </w:r>
            <w:r>
              <w:rPr>
                <w:rFonts w:ascii="PMingLiU" w:hAnsi="PMingLiU" w:cs="PMingLiU" w:eastAsia="PMingLiU"/>
                <w:color w:val="000000"/>
                <w:spacing w:val="-6"/>
                <w:sz w:val="24"/>
                <w:szCs w:val="24"/>
              </w:rPr>
              <w:t>驗光所門市接待方式與流程、門市經營概念、人力規劃與管制方式、門市財務管理概念。</w:t>
            </w:r>
          </w:p>
        </w:tc>
      </w:tr>
      <w:tr>
        <w:trPr>
          <w:trHeight w:val="369" w:hRule="exact"/>
        </w:trPr>
        <w:tc>
          <w:tcPr>
            <w:tcW w:w="1334" w:type="dxa"/>
            <w:vMerge w:val="restart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82" w:right="0" w:firstLine="0"/>
            </w:pPr>
            <w:r>
              <w:rPr>
                <w:rFonts w:ascii="PMingLiU" w:hAnsi="PMingLiU" w:cs="PMingLiU" w:eastAsia="PMingLiU"/>
                <w:color w:val="000000"/>
                <w:spacing w:val="-4"/>
                <w:sz w:val="24"/>
                <w:szCs w:val="24"/>
              </w:rPr>
              <w:t>實習</w:t>
            </w:r>
            <w:r>
              <w:rPr>
                <w:rFonts w:ascii="PMingLiU" w:hAnsi="PMingLiU" w:cs="PMingLiU" w:eastAsia="PMingLiU"/>
                <w:color w:val="000000"/>
                <w:spacing w:val="-2"/>
                <w:sz w:val="24"/>
                <w:szCs w:val="24"/>
              </w:rPr>
              <w:t>課程</w:t>
            </w:r>
          </w:p>
          <w:p>
            <w:pPr>
              <w:autoSpaceDE w:val="0"/>
              <w:autoSpaceDN w:val="0"/>
              <w:spacing w:before="48" w:after="0" w:line="240" w:lineRule="auto"/>
              <w:ind w:left="182" w:right="0" w:firstLine="0"/>
            </w:pPr>
            <w:r>
              <w:rPr>
                <w:rFonts w:ascii="PMingLiU" w:hAnsi="PMingLiU" w:cs="PMingLiU" w:eastAsia="PMingLiU"/>
                <w:color w:val="000000"/>
                <w:spacing w:val="-4"/>
                <w:sz w:val="24"/>
                <w:szCs w:val="24"/>
              </w:rPr>
              <w:t>內容</w:t>
            </w:r>
            <w:r>
              <w:rPr>
                <w:rFonts w:ascii="PMingLiU" w:hAnsi="PMingLiU" w:cs="PMingLiU" w:eastAsia="PMingLiU"/>
                <w:color w:val="000000"/>
                <w:spacing w:val="-2"/>
                <w:sz w:val="24"/>
                <w:szCs w:val="24"/>
              </w:rPr>
              <w:t>規劃</w:t>
            </w:r>
          </w:p>
        </w:tc>
        <w:tc>
          <w:tcPr>
            <w:tcW w:w="1204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autoSpaceDE w:val="0"/>
              <w:autoSpaceDN w:val="0"/>
              <w:spacing w:before="37" w:after="0" w:line="240" w:lineRule="auto"/>
              <w:ind w:left="232" w:right="0" w:firstLine="0"/>
            </w:pPr>
            <w:r>
              <w:rPr>
                <w:rFonts w:ascii="PMingLiU" w:hAnsi="PMingLiU" w:cs="PMingLiU" w:eastAsia="PMingLiU"/>
                <w:color w:val="000000"/>
                <w:spacing w:val="-4"/>
                <w:sz w:val="24"/>
                <w:szCs w:val="24"/>
              </w:rPr>
              <w:t>訓練月</w:t>
            </w:r>
          </w:p>
        </w:tc>
        <w:tc>
          <w:tcPr>
            <w:tcW w:w="3772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autoSpaceDE w:val="0"/>
              <w:autoSpaceDN w:val="0"/>
              <w:spacing w:before="37" w:after="0" w:line="240" w:lineRule="auto"/>
              <w:ind w:left="1360" w:right="0" w:firstLine="0"/>
            </w:pPr>
            <w:r>
              <w:rPr>
                <w:rFonts w:ascii="PMingLiU" w:hAnsi="PMingLiU" w:cs="PMingLiU" w:eastAsia="PMingLiU"/>
                <w:color w:val="000000"/>
                <w:spacing w:val="-4"/>
                <w:sz w:val="24"/>
                <w:szCs w:val="24"/>
              </w:rPr>
              <w:t>訓練</w:t>
            </w:r>
            <w:r>
              <w:rPr>
                <w:rFonts w:ascii="PMingLiU" w:hAnsi="PMingLiU" w:cs="PMingLiU" w:eastAsia="PMingLiU"/>
                <w:color w:val="000000"/>
                <w:spacing w:val="-2"/>
                <w:sz w:val="24"/>
                <w:szCs w:val="24"/>
              </w:rPr>
              <w:t>項目</w:t>
            </w:r>
          </w:p>
        </w:tc>
        <w:tc>
          <w:tcPr>
            <w:tcW w:w="1180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autoSpaceDE w:val="0"/>
              <w:autoSpaceDN w:val="0"/>
              <w:spacing w:before="37" w:after="0" w:line="240" w:lineRule="auto"/>
              <w:ind w:left="100" w:right="0" w:firstLine="0"/>
            </w:pPr>
            <w:r>
              <w:rPr>
                <w:rFonts w:ascii="PMingLiU" w:hAnsi="PMingLiU" w:cs="PMingLiU" w:eastAsia="PMingLiU"/>
                <w:color w:val="000000"/>
                <w:spacing w:val="-4"/>
                <w:sz w:val="24"/>
                <w:szCs w:val="24"/>
              </w:rPr>
              <w:t>訓練</w:t>
            </w:r>
            <w:r>
              <w:rPr>
                <w:rFonts w:ascii="PMingLiU" w:hAnsi="PMingLiU" w:cs="PMingLiU" w:eastAsia="PMingLiU"/>
                <w:color w:val="000000"/>
                <w:spacing w:val="-2"/>
                <w:sz w:val="24"/>
                <w:szCs w:val="24"/>
              </w:rPr>
              <w:t>時間</w:t>
            </w:r>
          </w:p>
        </w:tc>
        <w:tc>
          <w:tcPr>
            <w:tcW w:w="3436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autoSpaceDE w:val="0"/>
              <w:autoSpaceDN w:val="0"/>
              <w:spacing w:before="37" w:after="0" w:line="240" w:lineRule="auto"/>
              <w:ind w:left="1461" w:right="0" w:firstLine="0"/>
            </w:pPr>
            <w:r>
              <w:rPr>
                <w:rFonts w:ascii="PMingLiU" w:hAnsi="PMingLiU" w:cs="PMingLiU" w:eastAsia="PMingLiU"/>
                <w:color w:val="000000"/>
                <w:spacing w:val="-6"/>
                <w:sz w:val="24"/>
                <w:szCs w:val="24"/>
              </w:rPr>
              <w:t>備註</w:t>
            </w:r>
          </w:p>
        </w:tc>
      </w:tr>
      <w:tr>
        <w:trPr>
          <w:trHeight w:val="2889" w:hRule="exact"/>
        </w:trPr>
        <w:tc>
          <w:tcPr>
            <w:tcW w:w="1334" w:type="dxa"/>
            <w:vMerge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1204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2" w:right="0" w:firstLine="0"/>
            </w:pPr>
            <w:r>
              <w:rPr>
                <w:rFonts w:ascii="PMingLiU" w:hAnsi="PMingLiU" w:cs="PMingLiU" w:eastAsia="PMingLiU"/>
                <w:color w:val="000000"/>
                <w:spacing w:val="-4"/>
                <w:sz w:val="24"/>
                <w:szCs w:val="24"/>
              </w:rPr>
              <w:t>第一</w:t>
            </w:r>
            <w:r>
              <w:rPr>
                <w:rFonts w:ascii="PMingLiU" w:hAnsi="PMingLiU" w:cs="PMingLiU" w:eastAsia="PMingLiU"/>
                <w:color w:val="000000"/>
                <w:spacing w:val="-2"/>
                <w:sz w:val="24"/>
                <w:szCs w:val="24"/>
              </w:rPr>
              <w:t>個月</w:t>
            </w:r>
          </w:p>
        </w:tc>
        <w:tc>
          <w:tcPr>
            <w:tcW w:w="3772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autoSpaceDE w:val="0"/>
              <w:autoSpaceDN w:val="0"/>
              <w:spacing w:before="21" w:after="0" w:line="240" w:lineRule="auto"/>
              <w:ind w:left="9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1"/>
              </w:rPr>
              <w:t> </w:t>
            </w:r>
            <w:r>
              <w:rPr>
                <w:rFonts w:ascii="PMingLiU" w:hAnsi="PMingLiU" w:cs="PMingLiU" w:eastAsia="PMingLiU"/>
                <w:color w:val="000000"/>
                <w:spacing w:val="-1"/>
                <w:sz w:val="24"/>
                <w:szCs w:val="24"/>
              </w:rPr>
              <w:t>認識實習店家環境軟硬體設備</w:t>
            </w:r>
          </w:p>
          <w:p>
            <w:pPr>
              <w:autoSpaceDE w:val="0"/>
              <w:autoSpaceDN w:val="0"/>
              <w:spacing w:before="64" w:after="0" w:line="240" w:lineRule="auto"/>
              <w:ind w:left="400" w:right="0" w:firstLine="0"/>
            </w:pPr>
            <w:r>
              <w:rPr>
                <w:rFonts w:ascii="PMingLiU" w:hAnsi="PMingLiU" w:cs="PMingLiU" w:eastAsia="PMingLiU"/>
                <w:color w:val="000000"/>
                <w:spacing w:val="-2"/>
                <w:sz w:val="24"/>
                <w:szCs w:val="24"/>
              </w:rPr>
              <w:t>及熟悉各項驗</w:t>
            </w:r>
            <w:r>
              <w:rPr>
                <w:rFonts w:ascii="PMingLiU" w:hAnsi="PMingLiU" w:cs="PMingLiU" w:eastAsia="PMingLiU"/>
                <w:color w:val="000000"/>
                <w:sz w:val="24"/>
                <w:szCs w:val="24"/>
              </w:rPr>
              <w:t>光配鏡儀器。</w:t>
            </w:r>
          </w:p>
          <w:p>
            <w:pPr>
              <w:autoSpaceDE w:val="0"/>
              <w:autoSpaceDN w:val="0"/>
              <w:spacing w:before="32" w:after="0" w:line="240" w:lineRule="auto"/>
              <w:ind w:left="9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7"/>
              </w:rPr>
              <w:t> </w:t>
            </w:r>
            <w:r>
              <w:rPr>
                <w:rFonts w:ascii="PMingLiU" w:hAnsi="PMingLiU" w:cs="PMingLiU" w:eastAsia="PMingLiU"/>
                <w:color w:val="000000"/>
                <w:spacing w:val="-1"/>
                <w:sz w:val="24"/>
                <w:szCs w:val="24"/>
              </w:rPr>
              <w:t>認識各項眼鏡材質。</w:t>
            </w:r>
          </w:p>
          <w:p>
            <w:pPr>
              <w:autoSpaceDE w:val="0"/>
              <w:autoSpaceDN w:val="0"/>
              <w:spacing w:before="47" w:after="0" w:line="240" w:lineRule="auto"/>
              <w:ind w:left="9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7"/>
              </w:rPr>
              <w:t> </w:t>
            </w:r>
            <w:r>
              <w:rPr>
                <w:rFonts w:ascii="PMingLiU" w:hAnsi="PMingLiU" w:cs="PMingLiU" w:eastAsia="PMingLiU"/>
                <w:color w:val="000000"/>
                <w:spacing w:val="-1"/>
                <w:sz w:val="24"/>
                <w:szCs w:val="24"/>
              </w:rPr>
              <w:t>認識各項鏡片材質。</w:t>
            </w:r>
          </w:p>
          <w:p>
            <w:pPr>
              <w:autoSpaceDE w:val="0"/>
              <w:autoSpaceDN w:val="0"/>
              <w:spacing w:before="47" w:after="0" w:line="279" w:lineRule="auto"/>
              <w:ind w:left="400" w:right="107" w:firstLine="-302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9"/>
              </w:rPr>
              <w:t> </w:t>
            </w:r>
            <w:r>
              <w:rPr>
                <w:rFonts w:ascii="PMingLiU" w:hAnsi="PMingLiU" w:cs="PMingLiU" w:eastAsia="PMingLiU"/>
                <w:color w:val="000000"/>
                <w:spacing w:val="-8"/>
                <w:sz w:val="24"/>
                <w:szCs w:val="24"/>
              </w:rPr>
              <w:t>熟悉製作一副眼鏡流程</w:t>
            </w:r>
            <w:r>
              <w:rPr>
                <w:rFonts w:ascii="PMingLiU" w:hAnsi="PMingLiU" w:cs="PMingLiU" w:eastAsia="PMingLiU"/>
                <w:color w:val="000000"/>
                <w:spacing w:val="-9"/>
                <w:sz w:val="24"/>
                <w:szCs w:val="24"/>
              </w:rPr>
              <w:t>（包含全</w:t>
            </w:r>
            <w:r>
              <w:rPr>
                <w:rFonts w:ascii="PMingLiU" w:hAnsi="PMingLiU" w:cs="PMingLiU" w:eastAsia="PMingLiU"/>
                <w:color w:val="000000"/>
                <w:spacing w:val="-10"/>
                <w:sz w:val="24"/>
                <w:szCs w:val="24"/>
              </w:rPr>
              <w:t>框、半邊框、無</w:t>
            </w:r>
            <w:r>
              <w:rPr>
                <w:rFonts w:ascii="PMingLiU" w:hAnsi="PMingLiU" w:cs="PMingLiU" w:eastAsia="PMingLiU"/>
                <w:color w:val="000000"/>
                <w:spacing w:val="-8"/>
                <w:sz w:val="24"/>
                <w:szCs w:val="24"/>
              </w:rPr>
              <w:t>邊框、漸進多焦</w:t>
            </w:r>
            <w:r>
              <w:rPr>
                <w:rFonts w:ascii="PMingLiU" w:hAnsi="PMingLiU" w:cs="PMingLiU" w:eastAsia="PMingLiU"/>
                <w:color w:val="000000"/>
                <w:spacing w:val="-3"/>
                <w:sz w:val="24"/>
                <w:szCs w:val="24"/>
              </w:rPr>
              <w:t>點）並</w:t>
            </w:r>
            <w:r>
              <w:rPr>
                <w:rFonts w:ascii="PMingLiU" w:hAnsi="PMingLiU" w:cs="PMingLiU" w:eastAsia="PMingLiU"/>
                <w:color w:val="000000"/>
                <w:spacing w:val="-1"/>
                <w:sz w:val="24"/>
                <w:szCs w:val="24"/>
              </w:rPr>
              <w:t>應用。</w:t>
            </w: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7"/>
              </w:rPr>
              <w:t> </w:t>
            </w:r>
            <w:r>
              <w:rPr>
                <w:rFonts w:ascii="PMingLiU" w:hAnsi="PMingLiU" w:cs="PMingLiU" w:eastAsia="PMingLiU"/>
                <w:color w:val="000000"/>
                <w:spacing w:val="-1"/>
                <w:sz w:val="24"/>
                <w:szCs w:val="24"/>
              </w:rPr>
              <w:t>熟悉門市驗光流程。</w:t>
            </w:r>
          </w:p>
        </w:tc>
        <w:tc>
          <w:tcPr>
            <w:tcW w:w="1180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20" w:right="0" w:firstLine="0"/>
            </w:pPr>
            <w:r>
              <w:rPr>
                <w:rFonts w:ascii="PMingLiU" w:hAnsi="PMingLiU" w:cs="PMingLiU" w:eastAsia="PMingLiU"/>
                <w:color w:val="000000"/>
                <w:spacing w:val="-4"/>
                <w:sz w:val="24"/>
                <w:szCs w:val="24"/>
              </w:rPr>
              <w:t>第一週</w:t>
            </w:r>
          </w:p>
          <w:p>
            <w:pPr>
              <w:autoSpaceDE w:val="0"/>
              <w:autoSpaceDN w:val="0"/>
              <w:spacing w:before="48" w:after="0" w:line="240" w:lineRule="auto"/>
              <w:ind w:left="460" w:right="0" w:firstLine="0"/>
            </w:pPr>
            <w:r>
              <w:rPr>
                <w:rFonts w:ascii="PMingLiU" w:hAnsi="PMingLiU" w:cs="PMingLiU" w:eastAsia="PMingLiU"/>
                <w:color w:val="000000"/>
                <w:spacing w:val="-12"/>
                <w:sz w:val="24"/>
                <w:szCs w:val="24"/>
              </w:rPr>
              <w:t>～</w:t>
            </w:r>
          </w:p>
          <w:p>
            <w:pPr>
              <w:autoSpaceDE w:val="0"/>
              <w:autoSpaceDN w:val="0"/>
              <w:spacing w:before="47" w:after="0" w:line="240" w:lineRule="auto"/>
              <w:ind w:left="220" w:right="0" w:firstLine="0"/>
            </w:pPr>
            <w:r>
              <w:rPr>
                <w:rFonts w:ascii="PMingLiU" w:hAnsi="PMingLiU" w:cs="PMingLiU" w:eastAsia="PMingLiU"/>
                <w:color w:val="000000"/>
                <w:spacing w:val="-4"/>
                <w:sz w:val="24"/>
                <w:szCs w:val="24"/>
              </w:rPr>
              <w:t>第四週</w:t>
            </w:r>
          </w:p>
        </w:tc>
        <w:tc>
          <w:tcPr>
            <w:tcW w:w="3436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7"/>
              </w:rPr>
              <w:t>  </w:t>
            </w:r>
            <w:r>
              <w:rPr>
                <w:rFonts w:ascii="PMingLiU" w:hAnsi="PMingLiU" w:cs="PMingLiU" w:eastAsia="PMingLiU"/>
                <w:color w:val="000000"/>
                <w:sz w:val="24"/>
                <w:szCs w:val="24"/>
              </w:rPr>
              <w:t>各種操作由臨床導師指導施</w:t>
            </w:r>
          </w:p>
          <w:p>
            <w:pPr>
              <w:autoSpaceDE w:val="0"/>
              <w:autoSpaceDN w:val="0"/>
              <w:spacing w:before="64" w:after="0" w:line="240" w:lineRule="auto"/>
              <w:ind w:left="400" w:right="0" w:firstLine="0"/>
            </w:pPr>
            <w:r>
              <w:rPr>
                <w:rFonts w:ascii="PMingLiU" w:hAnsi="PMingLiU" w:cs="PMingLiU" w:eastAsia="PMingLiU"/>
                <w:color w:val="000000"/>
                <w:spacing w:val="-2"/>
                <w:sz w:val="24"/>
                <w:szCs w:val="24"/>
              </w:rPr>
              <w:t>行，定期考</w:t>
            </w:r>
            <w:r>
              <w:rPr>
                <w:rFonts w:ascii="PMingLiU" w:hAnsi="PMingLiU" w:cs="PMingLiU" w:eastAsia="PMingLiU"/>
                <w:color w:val="000000"/>
                <w:spacing w:val="-1"/>
                <w:sz w:val="24"/>
                <w:szCs w:val="24"/>
              </w:rPr>
              <w:t>核。</w:t>
            </w:r>
          </w:p>
          <w:p>
            <w:pPr>
              <w:autoSpaceDE w:val="0"/>
              <w:autoSpaceDN w:val="0"/>
              <w:spacing w:before="32" w:after="0" w:line="240" w:lineRule="auto"/>
              <w:ind w:left="9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</w:rPr>
              <w:t>  </w:t>
            </w:r>
            <w:r>
              <w:rPr>
                <w:rFonts w:ascii="PMingLiU" w:hAnsi="PMingLiU" w:cs="PMingLiU" w:eastAsia="PMingLiU"/>
                <w:color w:val="000000"/>
                <w:spacing w:val="-8"/>
                <w:sz w:val="24"/>
                <w:szCs w:val="24"/>
              </w:rPr>
              <w:t>第</w:t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4"/>
                <w:szCs w:val="24"/>
              </w:rPr>
              <w:t>4</w:t>
            </w:r>
            <w:r>
              <w:rPr>
                <w:rFonts w:ascii="PMingLiU" w:hAnsi="PMingLiU" w:cs="PMingLiU" w:eastAsia="PMingLiU"/>
                <w:color w:val="000000"/>
                <w:spacing w:val="-8"/>
                <w:sz w:val="24"/>
                <w:szCs w:val="24"/>
              </w:rPr>
              <w:t>點眼鏡製作應用，臨床導</w:t>
            </w:r>
          </w:p>
          <w:p>
            <w:pPr>
              <w:autoSpaceDE w:val="0"/>
              <w:autoSpaceDN w:val="0"/>
              <w:spacing w:before="63" w:after="0" w:line="240" w:lineRule="auto"/>
              <w:ind w:left="400" w:right="0" w:firstLine="0"/>
            </w:pPr>
            <w:r>
              <w:rPr>
                <w:rFonts w:ascii="PMingLiU" w:hAnsi="PMingLiU" w:cs="PMingLiU" w:eastAsia="PMingLiU"/>
                <w:color w:val="000000"/>
                <w:spacing w:val="-2"/>
                <w:sz w:val="24"/>
                <w:szCs w:val="24"/>
              </w:rPr>
              <w:t>師視情況而</w:t>
            </w:r>
            <w:r>
              <w:rPr>
                <w:rFonts w:ascii="PMingLiU" w:hAnsi="PMingLiU" w:cs="PMingLiU" w:eastAsia="PMingLiU"/>
                <w:color w:val="000000"/>
                <w:spacing w:val="-1"/>
                <w:sz w:val="24"/>
                <w:szCs w:val="24"/>
              </w:rPr>
              <w:t>定。</w:t>
            </w:r>
          </w:p>
        </w:tc>
      </w:tr>
      <w:tr>
        <w:trPr>
          <w:trHeight w:val="1826" w:hRule="exact"/>
        </w:trPr>
        <w:tc>
          <w:tcPr>
            <w:tcW w:w="1334" w:type="dxa"/>
            <w:vMerge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1204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2" w:right="0" w:firstLine="0"/>
            </w:pPr>
            <w:r>
              <w:rPr>
                <w:rFonts w:ascii="PMingLiU" w:hAnsi="PMingLiU" w:cs="PMingLiU" w:eastAsia="PMingLiU"/>
                <w:color w:val="000000"/>
                <w:spacing w:val="-4"/>
                <w:sz w:val="24"/>
                <w:szCs w:val="24"/>
              </w:rPr>
              <w:t>第二</w:t>
            </w:r>
            <w:r>
              <w:rPr>
                <w:rFonts w:ascii="PMingLiU" w:hAnsi="PMingLiU" w:cs="PMingLiU" w:eastAsia="PMingLiU"/>
                <w:color w:val="000000"/>
                <w:spacing w:val="-2"/>
                <w:sz w:val="24"/>
                <w:szCs w:val="24"/>
              </w:rPr>
              <w:t>個月</w:t>
            </w:r>
          </w:p>
        </w:tc>
        <w:tc>
          <w:tcPr>
            <w:tcW w:w="3772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autoSpaceDE w:val="0"/>
              <w:autoSpaceDN w:val="0"/>
              <w:spacing w:before="21" w:after="0" w:line="240" w:lineRule="auto"/>
              <w:ind w:left="9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9"/>
              </w:rPr>
              <w:t> </w:t>
            </w:r>
            <w:r>
              <w:rPr>
                <w:rFonts w:ascii="PMingLiU" w:hAnsi="PMingLiU" w:cs="PMingLiU" w:eastAsia="PMingLiU"/>
                <w:color w:val="000000"/>
                <w:spacing w:val="-9"/>
                <w:sz w:val="24"/>
                <w:szCs w:val="24"/>
              </w:rPr>
              <w:t>門市接待（接待客人流程）</w:t>
            </w:r>
            <w:r>
              <w:rPr>
                <w:rFonts w:ascii="PMingLiU" w:hAnsi="PMingLiU" w:cs="PMingLiU" w:eastAsia="PMingLiU"/>
                <w:color w:val="000000"/>
                <w:spacing w:val="-15"/>
                <w:sz w:val="24"/>
                <w:szCs w:val="24"/>
              </w:rPr>
              <w:t>。</w:t>
            </w:r>
          </w:p>
          <w:p>
            <w:pPr>
              <w:autoSpaceDE w:val="0"/>
              <w:autoSpaceDN w:val="0"/>
              <w:spacing w:before="48" w:after="0" w:line="240" w:lineRule="auto"/>
              <w:ind w:left="9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0"/>
              </w:rPr>
              <w:t> </w:t>
            </w:r>
            <w:r>
              <w:rPr>
                <w:rFonts w:ascii="PMingLiU" w:hAnsi="PMingLiU" w:cs="PMingLiU" w:eastAsia="PMingLiU"/>
                <w:color w:val="000000"/>
                <w:spacing w:val="-1"/>
                <w:sz w:val="24"/>
                <w:szCs w:val="24"/>
              </w:rPr>
              <w:t>熟悉門市驗光流程並應用。</w:t>
            </w:r>
          </w:p>
          <w:p>
            <w:pPr>
              <w:autoSpaceDE w:val="0"/>
              <w:autoSpaceDN w:val="0"/>
              <w:spacing w:before="48" w:after="0" w:line="275" w:lineRule="auto"/>
              <w:ind w:left="400" w:right="107" w:firstLine="-302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9"/>
              </w:rPr>
              <w:t> </w:t>
            </w:r>
            <w:r>
              <w:rPr>
                <w:rFonts w:ascii="PMingLiU" w:hAnsi="PMingLiU" w:cs="PMingLiU" w:eastAsia="PMingLiU"/>
                <w:color w:val="000000"/>
                <w:spacing w:val="-8"/>
                <w:sz w:val="24"/>
                <w:szCs w:val="24"/>
              </w:rPr>
              <w:t>熟悉隱形眼鏡驗配流程</w:t>
            </w:r>
            <w:r>
              <w:rPr>
                <w:rFonts w:ascii="PMingLiU" w:hAnsi="PMingLiU" w:cs="PMingLiU" w:eastAsia="PMingLiU"/>
                <w:color w:val="000000"/>
                <w:spacing w:val="-9"/>
                <w:sz w:val="24"/>
                <w:szCs w:val="24"/>
              </w:rPr>
              <w:t>（包含軟</w:t>
            </w:r>
            <w:r>
              <w:rPr>
                <w:rFonts w:ascii="PMingLiU" w:hAnsi="PMingLiU" w:cs="PMingLiU" w:eastAsia="PMingLiU"/>
                <w:color w:val="000000"/>
                <w:spacing w:val="-9"/>
                <w:sz w:val="24"/>
                <w:szCs w:val="24"/>
              </w:rPr>
              <w:t>式隱形眼鏡</w:t>
            </w:r>
            <w:r>
              <w:rPr>
                <w:rFonts w:ascii="PMingLiU" w:hAnsi="PMingLiU" w:cs="PMingLiU" w:eastAsia="PMingLiU"/>
                <w:color w:val="000000"/>
                <w:spacing w:val="-9"/>
                <w:sz w:val="24"/>
                <w:szCs w:val="24"/>
              </w:rPr>
              <w:t>、</w:t>
            </w:r>
            <w:r>
              <w:rPr>
                <w:rFonts w:ascii="PMingLiU" w:hAnsi="PMingLiU" w:cs="PMingLiU" w:eastAsia="PMingLiU"/>
                <w:color w:val="000000"/>
                <w:spacing w:val="-10"/>
                <w:sz w:val="24"/>
                <w:szCs w:val="24"/>
              </w:rPr>
              <w:t>硬式隱形</w:t>
            </w:r>
            <w:r>
              <w:rPr>
                <w:rFonts w:ascii="PMingLiU" w:hAnsi="PMingLiU" w:cs="PMingLiU" w:eastAsia="PMingLiU"/>
                <w:color w:val="000000"/>
                <w:spacing w:val="-8"/>
                <w:sz w:val="24"/>
                <w:szCs w:val="24"/>
              </w:rPr>
              <w:t>眼鏡及藥</w:t>
            </w:r>
            <w:r>
              <w:rPr>
                <w:rFonts w:ascii="PMingLiU" w:hAnsi="PMingLiU" w:cs="PMingLiU" w:eastAsia="PMingLiU"/>
                <w:color w:val="000000"/>
                <w:spacing w:val="-2"/>
                <w:sz w:val="24"/>
                <w:szCs w:val="24"/>
              </w:rPr>
              <w:t>水認識）</w:t>
            </w:r>
            <w:r>
              <w:rPr>
                <w:rFonts w:ascii="PMingLiU" w:hAnsi="PMingLiU" w:cs="PMingLiU" w:eastAsia="PMingLiU"/>
                <w:color w:val="000000"/>
                <w:spacing w:val="-1"/>
                <w:sz w:val="24"/>
                <w:szCs w:val="24"/>
              </w:rPr>
              <w:t>並應用。</w:t>
            </w:r>
          </w:p>
        </w:tc>
        <w:tc>
          <w:tcPr>
            <w:tcW w:w="1180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3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20" w:right="0" w:firstLine="0"/>
            </w:pPr>
            <w:r>
              <w:rPr>
                <w:rFonts w:ascii="PMingLiU" w:hAnsi="PMingLiU" w:cs="PMingLiU" w:eastAsia="PMingLiU"/>
                <w:color w:val="000000"/>
                <w:spacing w:val="-4"/>
                <w:sz w:val="24"/>
                <w:szCs w:val="24"/>
              </w:rPr>
              <w:t>第五週</w:t>
            </w:r>
          </w:p>
          <w:p>
            <w:pPr>
              <w:autoSpaceDE w:val="0"/>
              <w:autoSpaceDN w:val="0"/>
              <w:spacing w:before="48" w:after="0" w:line="240" w:lineRule="auto"/>
              <w:ind w:left="460" w:right="0" w:firstLine="0"/>
            </w:pPr>
            <w:r>
              <w:rPr>
                <w:rFonts w:ascii="PMingLiU" w:hAnsi="PMingLiU" w:cs="PMingLiU" w:eastAsia="PMingLiU"/>
                <w:color w:val="000000"/>
                <w:spacing w:val="-12"/>
                <w:sz w:val="24"/>
                <w:szCs w:val="24"/>
              </w:rPr>
              <w:t>～</w:t>
            </w:r>
          </w:p>
          <w:p>
            <w:pPr>
              <w:autoSpaceDE w:val="0"/>
              <w:autoSpaceDN w:val="0"/>
              <w:spacing w:before="48" w:after="0" w:line="240" w:lineRule="auto"/>
              <w:ind w:left="220" w:right="0" w:firstLine="0"/>
            </w:pPr>
            <w:r>
              <w:rPr>
                <w:rFonts w:ascii="PMingLiU" w:hAnsi="PMingLiU" w:cs="PMingLiU" w:eastAsia="PMingLiU"/>
                <w:color w:val="000000"/>
                <w:spacing w:val="-4"/>
                <w:sz w:val="24"/>
                <w:szCs w:val="24"/>
              </w:rPr>
              <w:t>第八週</w:t>
            </w:r>
          </w:p>
        </w:tc>
        <w:tc>
          <w:tcPr>
            <w:tcW w:w="3436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autoSpaceDE w:val="0"/>
              <w:autoSpaceDN w:val="0"/>
              <w:spacing w:before="21" w:after="0" w:line="240" w:lineRule="auto"/>
              <w:ind w:left="9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7"/>
              </w:rPr>
              <w:t>  </w:t>
            </w:r>
            <w:r>
              <w:rPr>
                <w:rFonts w:ascii="PMingLiU" w:hAnsi="PMingLiU" w:cs="PMingLiU" w:eastAsia="PMingLiU"/>
                <w:color w:val="000000"/>
                <w:sz w:val="24"/>
                <w:szCs w:val="24"/>
              </w:rPr>
              <w:t>各種操作由臨床導師指導施</w:t>
            </w:r>
          </w:p>
          <w:p>
            <w:pPr>
              <w:autoSpaceDE w:val="0"/>
              <w:autoSpaceDN w:val="0"/>
              <w:spacing w:before="64" w:after="0" w:line="240" w:lineRule="auto"/>
              <w:ind w:left="400" w:right="0" w:firstLine="0"/>
            </w:pPr>
            <w:r>
              <w:rPr>
                <w:rFonts w:ascii="PMingLiU" w:hAnsi="PMingLiU" w:cs="PMingLiU" w:eastAsia="PMingLiU"/>
                <w:color w:val="000000"/>
                <w:spacing w:val="-2"/>
                <w:sz w:val="24"/>
                <w:szCs w:val="24"/>
              </w:rPr>
              <w:t>行，定期考</w:t>
            </w:r>
            <w:r>
              <w:rPr>
                <w:rFonts w:ascii="PMingLiU" w:hAnsi="PMingLiU" w:cs="PMingLiU" w:eastAsia="PMingLiU"/>
                <w:color w:val="000000"/>
                <w:spacing w:val="-1"/>
                <w:sz w:val="24"/>
                <w:szCs w:val="24"/>
              </w:rPr>
              <w:t>核。</w:t>
            </w:r>
          </w:p>
          <w:p>
            <w:pPr>
              <w:autoSpaceDE w:val="0"/>
              <w:autoSpaceDN w:val="0"/>
              <w:spacing w:before="48" w:after="0" w:line="271" w:lineRule="auto"/>
              <w:ind w:left="400" w:right="122" w:firstLine="-302"/>
            </w:pPr>
            <w:r>
              <w:rPr>
                <w:rFonts w:ascii="Times New Roman" w:hAnsi="Times New Roman" w:cs="Times New Roman" w:eastAsia="Times New Roman"/>
                <w:color w:val="000000"/>
                <w:spacing w:val="1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</w:rPr>
              <w:t>  </w:t>
            </w:r>
            <w:r>
              <w:rPr>
                <w:rFonts w:ascii="PMingLiU" w:hAnsi="PMingLiU" w:cs="PMingLiU" w:eastAsia="PMingLiU"/>
                <w:color w:val="000000"/>
                <w:spacing w:val="4"/>
                <w:sz w:val="24"/>
                <w:szCs w:val="24"/>
              </w:rPr>
              <w:t>經由臨床導師指導、及自修</w:t>
            </w:r>
            <w:r>
              <w:rPr>
                <w:rFonts w:ascii="PMingLiU" w:hAnsi="PMingLiU" w:cs="PMingLiU" w:eastAsia="PMingLiU"/>
                <w:color w:val="000000"/>
                <w:spacing w:val="1"/>
                <w:sz w:val="24"/>
                <w:szCs w:val="24"/>
              </w:rPr>
              <w:t>研讀課程，</w:t>
            </w:r>
            <w:r>
              <w:rPr>
                <w:rFonts w:ascii="PMingLiU" w:hAnsi="PMingLiU" w:cs="PMingLiU" w:eastAsia="PMingLiU"/>
                <w:color w:val="000000"/>
                <w:sz w:val="24"/>
                <w:szCs w:val="24"/>
              </w:rPr>
              <w:t>熟諳與眼鏡及眼</w:t>
            </w:r>
            <w:r>
              <w:rPr>
                <w:rFonts w:ascii="PMingLiU" w:hAnsi="PMingLiU" w:cs="PMingLiU" w:eastAsia="PMingLiU"/>
                <w:color w:val="000000"/>
                <w:spacing w:val="-2"/>
                <w:sz w:val="24"/>
                <w:szCs w:val="24"/>
              </w:rPr>
              <w:t>睛</w:t>
            </w:r>
            <w:r>
              <w:rPr>
                <w:rFonts w:ascii="PMingLiU" w:hAnsi="PMingLiU" w:cs="PMingLiU" w:eastAsia="PMingLiU"/>
                <w:color w:val="000000"/>
                <w:spacing w:val="-1"/>
                <w:sz w:val="24"/>
                <w:szCs w:val="24"/>
              </w:rPr>
              <w:t>有關之衛教保健方法。</w:t>
            </w:r>
          </w:p>
        </w:tc>
      </w:tr>
    </w:tbl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381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43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648" w:right="0" w:firstLine="0"/>
      </w:pP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實習資</w:t>
      </w:r>
    </w:p>
    <w:p>
      <w:pPr>
        <w:spacing w:before="0" w:after="0" w:line="200" w:lineRule="exact"/>
        <w:ind w:left="0" w:right="0"/>
      </w:pPr>
      <w:br w:type="column"/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83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0" w:right="0" w:firstLine="0"/>
      </w:pP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機構提</w:t>
      </w:r>
    </w:p>
    <w:p>
      <w:pPr>
        <w:autoSpaceDE w:val="0"/>
        <w:autoSpaceDN w:val="0"/>
        <w:spacing w:before="48" w:after="0" w:line="240" w:lineRule="auto"/>
        <w:ind w:left="0" w:right="0" w:firstLine="0"/>
      </w:pP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供實習</w:t>
      </w:r>
    </w:p>
    <w:p>
      <w:pPr>
        <w:autoSpaceDE w:val="0"/>
        <w:autoSpaceDN w:val="0"/>
        <w:spacing w:before="0" w:after="0" w:line="240" w:lineRule="auto"/>
        <w:ind w:left="0" w:right="0" w:firstLine="0"/>
      </w:pPr>
      <w:br w:type="column"/>
      <w:r>
        <w:rPr>
          <w:rFonts w:ascii="PMingLiU" w:hAnsi="PMingLiU" w:cs="PMingLiU" w:eastAsia="PMingLiU"/>
          <w:b/>
          <w:color w:val="000000"/>
          <w:spacing w:val="-1"/>
          <w:sz w:val="24"/>
          <w:szCs w:val="24"/>
        </w:rPr>
        <w:t>機構提供實習學生的整體培</w:t>
      </w:r>
      <w:r>
        <w:rPr>
          <w:rFonts w:ascii="PMingLiU" w:hAnsi="PMingLiU" w:cs="PMingLiU" w:eastAsia="PMingLiU"/>
          <w:b/>
          <w:color w:val="000000"/>
          <w:sz w:val="24"/>
          <w:szCs w:val="24"/>
        </w:rPr>
        <w:t>訓規劃</w:t>
      </w:r>
    </w:p>
    <w:p>
      <w:pPr>
        <w:autoSpaceDE w:val="0"/>
        <w:autoSpaceDN w:val="0"/>
        <w:spacing w:before="48" w:after="0" w:line="240" w:lineRule="auto"/>
        <w:ind w:left="0" w:right="0" w:firstLine="0"/>
      </w:pPr>
      <w:r>
        <w:rPr>
          <w:rFonts w:ascii="PMingLiU" w:hAnsi="PMingLiU" w:cs="PMingLiU" w:eastAsia="PMingLiU"/>
          <w:color w:val="000000"/>
          <w:sz w:val="24"/>
          <w:szCs w:val="24"/>
        </w:rPr>
        <w:t>．</w:t>
      </w:r>
      <w:r>
        <w:rPr>
          <w:rFonts w:ascii="PMingLiU" w:hAnsi="PMingLiU" w:cs="PMingLiU" w:eastAsia="PMingLiU"/>
          <w:sz w:val="24"/>
          <w:szCs w:val="24"/>
          <w:spacing w:val="12"/>
        </w:rPr>
        <w:t> </w:t>
      </w:r>
      <w:r>
        <w:rPr>
          <w:rFonts w:ascii="PMingLiU" w:hAnsi="PMingLiU" w:cs="PMingLiU" w:eastAsia="PMingLiU"/>
          <w:color w:val="000000"/>
          <w:sz w:val="24"/>
          <w:szCs w:val="24"/>
        </w:rPr>
        <w:t>實務基礎訓練：</w:t>
      </w:r>
    </w:p>
    <w:p>
      <w:pPr>
        <w:autoSpaceDE w:val="0"/>
        <w:autoSpaceDN w:val="0"/>
        <w:spacing w:before="48" w:after="0" w:line="240" w:lineRule="auto"/>
        <w:ind w:left="316" w:right="0" w:firstLine="0"/>
      </w:pPr>
      <w:r>
        <w:rPr>
          <w:rFonts w:ascii="PMingLiU" w:hAnsi="PMingLiU" w:cs="PMingLiU" w:eastAsia="PMingLiU"/>
          <w:color w:val="000000"/>
          <w:sz w:val="24"/>
          <w:szCs w:val="24"/>
        </w:rPr>
        <w:t>□驗光技能相關法規</w:t>
      </w:r>
      <w:r>
        <w:rPr>
          <w:rFonts w:ascii="PMingLiU" w:hAnsi="PMingLiU" w:cs="PMingLiU" w:eastAsia="PMingLiU"/>
          <w:sz w:val="24"/>
          <w:szCs w:val="24"/>
          <w:spacing w:val="13"/>
        </w:rPr>
        <w:t>   </w:t>
      </w:r>
      <w:r>
        <w:rPr>
          <w:rFonts w:ascii="PMingLiU" w:hAnsi="PMingLiU" w:cs="PMingLiU" w:eastAsia="PMingLiU"/>
          <w:color w:val="000000"/>
          <w:sz w:val="24"/>
          <w:szCs w:val="24"/>
        </w:rPr>
        <w:t>□醫事專業倫理</w:t>
      </w:r>
      <w:r>
        <w:rPr>
          <w:rFonts w:ascii="PMingLiU" w:hAnsi="PMingLiU" w:cs="PMingLiU" w:eastAsia="PMingLiU"/>
          <w:sz w:val="24"/>
          <w:szCs w:val="24"/>
          <w:spacing w:val="13"/>
        </w:rPr>
        <w:t>   </w:t>
      </w:r>
      <w:r>
        <w:rPr>
          <w:rFonts w:ascii="PMingLiU" w:hAnsi="PMingLiU" w:cs="PMingLiU" w:eastAsia="PMingLiU"/>
          <w:color w:val="000000"/>
          <w:sz w:val="24"/>
          <w:szCs w:val="24"/>
        </w:rPr>
        <w:t>□醫病關係與性別議題</w:t>
      </w:r>
    </w:p>
    <w:p>
      <w:pPr>
        <w:autoSpaceDE w:val="0"/>
        <w:autoSpaceDN w:val="0"/>
        <w:spacing w:before="32" w:after="0" w:line="283" w:lineRule="auto"/>
        <w:ind w:left="0" w:right="1048" w:firstLine="316"/>
      </w:pPr>
      <w:r>
        <w:rPr>
          <w:rFonts w:ascii="PMingLiU" w:hAnsi="PMingLiU" w:cs="PMingLiU" w:eastAsia="PMingLiU"/>
          <w:color w:val="000000"/>
          <w:sz w:val="24"/>
          <w:szCs w:val="24"/>
        </w:rPr>
        <w:t>□各類儀器安全操作規範</w:t>
      </w:r>
      <w:r>
        <w:rPr>
          <w:rFonts w:ascii="PMingLiU" w:hAnsi="PMingLiU" w:cs="PMingLiU" w:eastAsia="PMingLiU"/>
          <w:sz w:val="24"/>
          <w:szCs w:val="24"/>
          <w:spacing w:val="14"/>
        </w:rPr>
        <w:t>   </w:t>
      </w:r>
      <w:r>
        <w:rPr>
          <w:rFonts w:ascii="PMingLiU" w:hAnsi="PMingLiU" w:cs="PMingLiU" w:eastAsia="PMingLiU"/>
          <w:color w:val="000000"/>
          <w:sz w:val="24"/>
          <w:szCs w:val="24"/>
        </w:rPr>
        <w:t>□其他：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__________________________________</w:t>
      </w:r>
      <w:r>
        <w:rPr>
          <w:rFonts w:ascii="PMingLiU" w:hAnsi="PMingLiU" w:cs="PMingLiU" w:eastAsia="PMingLiU"/>
          <w:color w:val="000000"/>
          <w:sz w:val="24"/>
          <w:szCs w:val="24"/>
        </w:rPr>
        <w:t>．</w:t>
      </w:r>
      <w:r>
        <w:rPr>
          <w:rFonts w:ascii="PMingLiU" w:hAnsi="PMingLiU" w:cs="PMingLiU" w:eastAsia="PMingLiU"/>
          <w:sz w:val="24"/>
          <w:szCs w:val="24"/>
          <w:spacing w:val="12"/>
        </w:rPr>
        <w:t> </w:t>
      </w:r>
      <w:r>
        <w:rPr>
          <w:rFonts w:ascii="PMingLiU" w:hAnsi="PMingLiU" w:cs="PMingLiU" w:eastAsia="PMingLiU"/>
          <w:color w:val="000000"/>
          <w:sz w:val="24"/>
          <w:szCs w:val="24"/>
        </w:rPr>
        <w:t>實務主題訓練：</w:t>
      </w:r>
    </w:p>
    <w:p>
      <w:pPr>
        <w:sectPr>
          <w:type w:val="continuous"/>
          <w:pgSz w:w="11906" w:h="16838"/>
          <w:pgMar w:header="0" w:footer="0" w:top="0" w:bottom="0" w:left="0" w:right="0"/>
          <w:cols w:num="3" w:equalWidth="0">
            <w:col w:w="1634" w:space="0"/>
            <w:col w:w="986" w:space="0"/>
            <w:col w:w="9285"/>
          </w:cols>
        </w:sectPr>
      </w:pPr>
    </w:p>
    <w:p>
      <w:pPr>
        <w:autoSpaceDE w:val="0"/>
        <w:autoSpaceDN w:val="0"/>
        <w:tabs>
          <w:tab w:val="left" w:pos="1634"/>
          <w:tab w:val="left" w:pos="2937"/>
          <w:tab w:val="left" w:pos="5577"/>
          <w:tab w:val="left" w:pos="8697"/>
        </w:tabs>
        <w:spacing w:before="0" w:after="0" w:line="240" w:lineRule="auto"/>
        <w:ind w:left="648" w:right="0" w:firstLine="0"/>
      </w:pPr>
      <w:r>
        <w:rPr>
          <w:rFonts w:ascii="PMingLiU" w:hAnsi="PMingLiU" w:cs="PMingLiU" w:eastAsia="PMingLiU"/>
          <w:color w:val="000000"/>
          <w:sz w:val="24"/>
          <w:szCs w:val="24"/>
        </w:rPr>
        <w:t>源投入</w:t>
      </w:r>
      <w:r>
        <w:tab/>
      </w:r>
      <w:r>
        <w:rPr>
          <w:rFonts w:ascii="PMingLiU" w:hAnsi="PMingLiU" w:cs="PMingLiU" w:eastAsia="PMingLiU"/>
          <w:color w:val="000000"/>
          <w:sz w:val="24"/>
          <w:szCs w:val="24"/>
        </w:rPr>
        <w:t>指導與</w:t>
      </w:r>
      <w:r>
        <w:tab/>
      </w:r>
      <w:r>
        <w:rPr>
          <w:rFonts w:ascii="PMingLiU" w:hAnsi="PMingLiU" w:cs="PMingLiU" w:eastAsia="PMingLiU"/>
          <w:color w:val="000000"/>
          <w:sz w:val="24"/>
          <w:szCs w:val="24"/>
        </w:rPr>
        <w:t>□臨床專業技能</w:t>
      </w:r>
      <w:r>
        <w:tab/>
      </w:r>
      <w:r>
        <w:rPr>
          <w:rFonts w:ascii="PMingLiU" w:hAnsi="PMingLiU" w:cs="PMingLiU" w:eastAsia="PMingLiU"/>
          <w:color w:val="000000"/>
          <w:sz w:val="24"/>
          <w:szCs w:val="24"/>
        </w:rPr>
        <w:t>□檢驗流程異常問題處理</w:t>
      </w:r>
      <w:r>
        <w:tab/>
      </w:r>
      <w:r>
        <w:rPr>
          <w:rFonts w:ascii="PMingLiU" w:hAnsi="PMingLiU" w:cs="PMingLiU" w:eastAsia="PMingLiU"/>
          <w:color w:val="000000"/>
          <w:spacing w:val="-2"/>
          <w:sz w:val="24"/>
          <w:szCs w:val="24"/>
        </w:rPr>
        <w:t>□臨床案例分享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autoSpaceDE w:val="0"/>
        <w:autoSpaceDN w:val="0"/>
        <w:spacing w:before="49" w:after="0" w:line="240" w:lineRule="auto"/>
        <w:ind w:left="648" w:right="0" w:firstLine="0"/>
      </w:pP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及輔導</w:t>
      </w:r>
    </w:p>
    <w:p>
      <w:pPr>
        <w:autoSpaceDE w:val="0"/>
        <w:autoSpaceDN w:val="0"/>
        <w:spacing w:before="49" w:after="0" w:line="240" w:lineRule="auto"/>
        <w:ind w:left="0" w:right="0" w:firstLine="0"/>
      </w:pPr>
      <w:br w:type="column"/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資源說</w:t>
      </w:r>
    </w:p>
    <w:p>
      <w:pPr>
        <w:autoSpaceDE w:val="0"/>
        <w:autoSpaceDN w:val="0"/>
        <w:spacing w:before="48" w:after="0" w:line="240" w:lineRule="auto"/>
        <w:ind w:left="0" w:right="0" w:firstLine="0"/>
      </w:pPr>
      <w:r>
        <w:rPr>
          <w:rFonts w:ascii="PMingLiU" w:hAnsi="PMingLiU" w:cs="PMingLiU" w:eastAsia="PMingLiU"/>
          <w:color w:val="000000"/>
          <w:spacing w:val="-2"/>
          <w:sz w:val="24"/>
          <w:szCs w:val="24"/>
        </w:rPr>
        <w:t>明</w:t>
      </w:r>
    </w:p>
    <w:p>
      <w:pPr>
        <w:autoSpaceDE w:val="0"/>
        <w:autoSpaceDN w:val="0"/>
        <w:spacing w:before="32" w:after="0" w:line="283" w:lineRule="auto"/>
        <w:ind w:left="0" w:right="3928" w:firstLine="316"/>
      </w:pPr>
      <w:br w:type="column"/>
      <w:r>
        <w:rPr>
          <w:rFonts w:ascii="PMingLiU" w:hAnsi="PMingLiU" w:cs="PMingLiU" w:eastAsia="PMingLiU"/>
          <w:color w:val="000000"/>
          <w:sz w:val="24"/>
          <w:szCs w:val="24"/>
        </w:rPr>
        <w:t>□其他：</w:t>
      </w:r>
      <w:r>
        <w:rPr>
          <w:rFonts w:ascii="Times New Roman" w:hAnsi="Times New Roman" w:cs="Times New Roman" w:eastAsia="Times New Roman"/>
          <w:color w:val="000000"/>
          <w:spacing w:val="-1"/>
          <w:sz w:val="24"/>
          <w:szCs w:val="24"/>
        </w:rPr>
        <w:t>__________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________________________</w:t>
      </w:r>
      <w:r>
        <w:rPr>
          <w:rFonts w:ascii="PMingLiU" w:hAnsi="PMingLiU" w:cs="PMingLiU" w:eastAsia="PMingLiU"/>
          <w:color w:val="000000"/>
          <w:sz w:val="24"/>
          <w:szCs w:val="24"/>
        </w:rPr>
        <w:t>．</w:t>
      </w:r>
      <w:r>
        <w:rPr>
          <w:rFonts w:ascii="PMingLiU" w:hAnsi="PMingLiU" w:cs="PMingLiU" w:eastAsia="PMingLiU"/>
          <w:sz w:val="24"/>
          <w:szCs w:val="24"/>
          <w:spacing w:val="12"/>
        </w:rPr>
        <w:t> </w:t>
      </w:r>
      <w:r>
        <w:rPr>
          <w:rFonts w:ascii="PMingLiU" w:hAnsi="PMingLiU" w:cs="PMingLiU" w:eastAsia="PMingLiU"/>
          <w:color w:val="000000"/>
          <w:sz w:val="24"/>
          <w:szCs w:val="24"/>
        </w:rPr>
        <w:t>實習機構提供資源與設備投入情形</w:t>
      </w:r>
    </w:p>
    <w:p>
      <w:pPr>
        <w:sectPr>
          <w:type w:val="continuous"/>
          <w:pgSz w:w="11906" w:h="16838"/>
          <w:pgMar w:header="0" w:footer="0" w:top="0" w:bottom="0" w:left="0" w:right="0"/>
          <w:cols w:num="3" w:equalWidth="0">
            <w:col w:w="1634" w:space="0"/>
            <w:col w:w="986" w:space="0"/>
            <w:col w:w="9285"/>
          </w:cols>
        </w:sectPr>
      </w:pPr>
    </w:p>
    <w:p>
      <w:pPr>
        <w:autoSpaceDE w:val="0"/>
        <w:autoSpaceDN w:val="0"/>
        <w:tabs>
          <w:tab w:val="left" w:pos="8697"/>
        </w:tabs>
        <w:spacing w:before="0" w:after="0" w:line="240" w:lineRule="auto"/>
        <w:ind w:left="2937" w:right="0" w:firstLine="0"/>
      </w:pPr>
      <w:r>
        <w:rPr>
          <w:rFonts w:ascii="PMingLiU" w:hAnsi="PMingLiU" w:cs="PMingLiU" w:eastAsia="PMingLiU"/>
          <w:color w:val="000000"/>
          <w:sz w:val="24"/>
          <w:szCs w:val="24"/>
        </w:rPr>
        <w:t>□可供學生操作的儀器設備</w:t>
      </w:r>
      <w:r>
        <w:rPr>
          <w:rFonts w:ascii="PMingLiU" w:hAnsi="PMingLiU" w:cs="PMingLiU" w:eastAsia="PMingLiU"/>
          <w:sz w:val="24"/>
          <w:szCs w:val="24"/>
          <w:spacing w:val="17"/>
        </w:rPr>
        <w:t>   </w:t>
      </w:r>
      <w:r>
        <w:rPr>
          <w:rFonts w:ascii="PMingLiU" w:hAnsi="PMingLiU" w:cs="PMingLiU" w:eastAsia="PMingLiU"/>
          <w:color w:val="000000"/>
          <w:sz w:val="24"/>
          <w:szCs w:val="24"/>
        </w:rPr>
        <w:t>□觀摩臨床儀器設備</w:t>
      </w:r>
      <w:r>
        <w:tab/>
      </w:r>
      <w:r>
        <w:rPr>
          <w:rFonts w:ascii="PMingLiU" w:hAnsi="PMingLiU" w:cs="PMingLiU" w:eastAsia="PMingLiU"/>
          <w:color w:val="000000"/>
          <w:spacing w:val="-2"/>
          <w:sz w:val="24"/>
          <w:szCs w:val="24"/>
        </w:rPr>
        <w:t>□專人指導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autoSpaceDE w:val="0"/>
        <w:autoSpaceDN w:val="0"/>
        <w:tabs>
          <w:tab w:val="left" w:pos="6057"/>
          <w:tab w:val="left" w:pos="8738"/>
        </w:tabs>
        <w:spacing w:before="32" w:after="0" w:line="240" w:lineRule="auto"/>
        <w:ind w:left="2937" w:right="0" w:firstLine="0"/>
      </w:pPr>
      <w:r>
        <w:rPr>
          <w:rFonts w:ascii="PMingLiU" w:hAnsi="PMingLiU" w:cs="PMingLiU" w:eastAsia="PMingLiU"/>
          <w:color w:val="000000"/>
          <w:sz w:val="24"/>
          <w:szCs w:val="24"/>
        </w:rPr>
        <w:t>□臨床課程安排</w:t>
      </w:r>
      <w:r>
        <w:tab/>
      </w:r>
      <w:r>
        <w:rPr>
          <w:rFonts w:ascii="PMingLiU" w:hAnsi="PMingLiU" w:cs="PMingLiU" w:eastAsia="PMingLiU"/>
          <w:color w:val="000000"/>
          <w:sz w:val="24"/>
          <w:szCs w:val="24"/>
        </w:rPr>
        <w:t>□資訊</w:t>
      </w:r>
      <w:r>
        <w:rPr>
          <w:rFonts w:ascii="PMingLiU" w:hAnsi="PMingLiU" w:cs="PMingLiU" w:eastAsia="PMingLiU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3C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PMingLiU" w:hAnsi="PMingLiU" w:cs="PMingLiU" w:eastAsia="PMingLiU"/>
          <w:color w:val="000000"/>
          <w:sz w:val="24"/>
          <w:szCs w:val="24"/>
        </w:rPr>
        <w:t>設備</w:t>
      </w:r>
      <w:r>
        <w:tab/>
      </w:r>
      <w:r>
        <w:rPr>
          <w:rFonts w:ascii="PMingLiU" w:hAnsi="PMingLiU" w:cs="PMingLiU" w:eastAsia="PMingLiU"/>
          <w:color w:val="000000"/>
          <w:spacing w:val="-2"/>
          <w:sz w:val="24"/>
          <w:szCs w:val="24"/>
        </w:rPr>
        <w:t>□試劑耗材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autoSpaceDE w:val="0"/>
        <w:autoSpaceDN w:val="0"/>
        <w:spacing w:before="48" w:after="0" w:line="240" w:lineRule="auto"/>
        <w:ind w:left="2937" w:right="0" w:firstLine="0"/>
      </w:pPr>
      <w:r>
        <w:rPr>
          <w:rFonts w:ascii="PMingLiU" w:hAnsi="PMingLiU" w:cs="PMingLiU" w:eastAsia="PMingLiU"/>
          <w:color w:val="000000"/>
          <w:sz w:val="24"/>
          <w:szCs w:val="24"/>
        </w:rPr>
        <w:t>□其他：</w:t>
      </w:r>
      <w:r>
        <w:rPr>
          <w:rFonts w:ascii="Times New Roman" w:hAnsi="Times New Roman" w:cs="Times New Roman" w:eastAsia="Times New Roman"/>
          <w:color w:val="000000"/>
          <w:spacing w:val="-1"/>
          <w:sz w:val="24"/>
          <w:szCs w:val="24"/>
        </w:rPr>
        <w:t>__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________________________________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308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tbl>
      <w:tblPr>
        <w:tblW w:w="0" w:type="auto"/>
        <w:jc w:val="left"/>
        <w:tblInd w:w="484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041"/>
        <w:gridCol w:w="986"/>
        <w:gridCol w:w="8916"/>
      </w:tblGrid>
      <w:tr>
        <w:trPr>
          <w:trHeight w:val="3288" w:hRule="exact"/>
        </w:trPr>
        <w:tc>
          <w:tcPr>
            <w:tcW w:w="1041" w:type="dxa"/>
            <w:vMerge w:val="restart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986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76" w:lineRule="auto"/>
              <w:ind w:left="98" w:right="158" w:firstLine="0"/>
            </w:pPr>
            <w:r>
              <w:rPr>
                <w:rFonts w:ascii="PMingLiU" w:hAnsi="PMingLiU" w:cs="PMingLiU" w:eastAsia="PMingLiU"/>
                <w:color w:val="000000"/>
                <w:spacing w:val="-7"/>
                <w:sz w:val="24"/>
                <w:szCs w:val="24"/>
              </w:rPr>
              <w:t>業界教</w:t>
            </w:r>
            <w:r>
              <w:rPr>
                <w:rFonts w:ascii="PMingLiU" w:hAnsi="PMingLiU" w:cs="PMingLiU" w:eastAsia="PMingLiU"/>
                <w:color w:val="000000"/>
                <w:spacing w:val="-7"/>
                <w:sz w:val="24"/>
                <w:szCs w:val="24"/>
              </w:rPr>
              <w:t>師進行</w:t>
            </w:r>
            <w:r>
              <w:rPr>
                <w:rFonts w:ascii="PMingLiU" w:hAnsi="PMingLiU" w:cs="PMingLiU" w:eastAsia="PMingLiU"/>
                <w:color w:val="000000"/>
                <w:spacing w:val="-7"/>
                <w:sz w:val="24"/>
                <w:szCs w:val="24"/>
              </w:rPr>
              <w:t>實習輔</w:t>
            </w:r>
            <w:r>
              <w:rPr>
                <w:rFonts w:ascii="PMingLiU" w:hAnsi="PMingLiU" w:cs="PMingLiU" w:eastAsia="PMingLiU"/>
                <w:color w:val="000000"/>
                <w:spacing w:val="-7"/>
                <w:sz w:val="24"/>
                <w:szCs w:val="24"/>
              </w:rPr>
              <w:t>導形式</w:t>
            </w:r>
            <w:r>
              <w:rPr>
                <w:rFonts w:ascii="PMingLiU" w:hAnsi="PMingLiU" w:cs="PMingLiU" w:eastAsia="PMingLiU"/>
                <w:color w:val="000000"/>
                <w:spacing w:val="-8"/>
                <w:sz w:val="24"/>
                <w:szCs w:val="24"/>
              </w:rPr>
              <w:t>及規劃</w:t>
            </w:r>
          </w:p>
        </w:tc>
        <w:tc>
          <w:tcPr>
            <w:tcW w:w="8916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autoSpaceDE w:val="0"/>
              <w:autoSpaceDN w:val="0"/>
              <w:spacing w:before="44" w:after="0" w:line="240" w:lineRule="auto"/>
              <w:ind w:left="98" w:right="0" w:firstLine="0"/>
            </w:pPr>
            <w:r>
              <w:rPr>
                <w:rFonts w:ascii="PMingLiU" w:hAnsi="PMingLiU" w:cs="PMingLiU" w:eastAsia="PMingLiU"/>
                <w:b/>
                <w:color w:val="000000"/>
                <w:spacing w:val="-2"/>
                <w:sz w:val="24"/>
                <w:szCs w:val="24"/>
              </w:rPr>
              <w:t>業界輔導老師</w:t>
            </w:r>
            <w:r>
              <w:rPr>
                <w:rFonts w:ascii="PMingLiU" w:hAnsi="PMingLiU" w:cs="PMingLiU" w:eastAsia="PMingLiU"/>
                <w:b/>
                <w:color w:val="000000"/>
                <w:spacing w:val="-1"/>
                <w:sz w:val="24"/>
                <w:szCs w:val="24"/>
              </w:rPr>
              <w:t>提供實習學生的指導與輔導方式</w:t>
            </w:r>
          </w:p>
          <w:p>
            <w:pPr>
              <w:autoSpaceDE w:val="0"/>
              <w:autoSpaceDN w:val="0"/>
              <w:spacing w:before="48" w:after="0" w:line="240" w:lineRule="auto"/>
              <w:ind w:left="98" w:right="0" w:firstLine="0"/>
            </w:pPr>
            <w:r>
              <w:rPr>
                <w:rFonts w:ascii="PMingLiU" w:hAnsi="PMingLiU" w:cs="PMingLiU" w:eastAsia="PMingLiU"/>
                <w:color w:val="000000"/>
                <w:spacing w:val="-1"/>
                <w:sz w:val="24"/>
                <w:szCs w:val="24"/>
              </w:rPr>
              <w:t>．</w:t>
            </w:r>
            <w:r>
              <w:rPr>
                <w:rFonts w:ascii="PMingLiU" w:hAnsi="PMingLiU" w:cs="PMingLiU" w:eastAsia="PMingLiU"/>
                <w:sz w:val="24"/>
                <w:szCs w:val="24"/>
                <w:spacing w:val="17"/>
              </w:rPr>
              <w:t> </w:t>
            </w:r>
            <w:r>
              <w:rPr>
                <w:rFonts w:ascii="PMingLiU" w:hAnsi="PMingLiU" w:cs="PMingLiU" w:eastAsia="PMingLiU"/>
                <w:color w:val="000000"/>
                <w:spacing w:val="-1"/>
                <w:sz w:val="24"/>
                <w:szCs w:val="24"/>
              </w:rPr>
              <w:t>業界輔導老師提供的指導內容：</w:t>
            </w:r>
          </w:p>
          <w:p>
            <w:pPr>
              <w:autoSpaceDE w:val="0"/>
              <w:autoSpaceDN w:val="0"/>
              <w:tabs>
                <w:tab w:val="left" w:pos="2815"/>
                <w:tab w:val="left" w:pos="4975"/>
              </w:tabs>
              <w:spacing w:before="48" w:after="0" w:line="240" w:lineRule="auto"/>
              <w:ind w:left="415" w:right="0" w:firstLine="0"/>
            </w:pPr>
            <w:r>
              <w:rPr>
                <w:rFonts w:ascii="PMingLiU" w:hAnsi="PMingLiU" w:cs="PMingLiU" w:eastAsia="PMingLiU"/>
                <w:color w:val="000000"/>
                <w:sz w:val="24"/>
                <w:szCs w:val="24"/>
              </w:rPr>
              <w:t>□檢驗程序</w:t>
            </w:r>
            <w:r>
              <w:tab/>
            </w:r>
            <w:r>
              <w:rPr>
                <w:rFonts w:ascii="PMingLiU" w:hAnsi="PMingLiU" w:cs="PMingLiU" w:eastAsia="PMingLiU"/>
                <w:color w:val="000000"/>
                <w:sz w:val="24"/>
                <w:szCs w:val="24"/>
              </w:rPr>
              <w:t>□儀器操作</w:t>
            </w:r>
            <w:r>
              <w:tab/>
            </w:r>
            <w:r>
              <w:rPr>
                <w:rFonts w:ascii="PMingLiU" w:hAnsi="PMingLiU" w:cs="PMingLiU" w:eastAsia="PMingLiU"/>
                <w:color w:val="000000"/>
                <w:spacing w:val="-2"/>
                <w:sz w:val="24"/>
                <w:szCs w:val="24"/>
              </w:rPr>
              <w:t>□學術專題輔導</w:t>
            </w:r>
          </w:p>
          <w:p>
            <w:pPr>
              <w:autoSpaceDE w:val="0"/>
              <w:autoSpaceDN w:val="0"/>
              <w:tabs>
                <w:tab w:val="left" w:pos="2815"/>
                <w:tab w:val="left" w:pos="4975"/>
              </w:tabs>
              <w:spacing w:before="48" w:after="0" w:line="240" w:lineRule="auto"/>
              <w:ind w:left="415" w:right="0" w:firstLine="0"/>
            </w:pPr>
            <w:r>
              <w:rPr>
                <w:rFonts w:ascii="PMingLiU" w:hAnsi="PMingLiU" w:cs="PMingLiU" w:eastAsia="PMingLiU"/>
                <w:color w:val="000000"/>
                <w:sz w:val="24"/>
                <w:szCs w:val="24"/>
              </w:rPr>
              <w:t>□臨床專業知識</w:t>
            </w:r>
            <w:r>
              <w:tab/>
            </w:r>
            <w:r>
              <w:rPr>
                <w:rFonts w:ascii="PMingLiU" w:hAnsi="PMingLiU" w:cs="PMingLiU" w:eastAsia="PMingLiU"/>
                <w:color w:val="000000"/>
                <w:sz w:val="24"/>
                <w:szCs w:val="24"/>
              </w:rPr>
              <w:t>□學習態度</w:t>
            </w:r>
            <w:r>
              <w:tab/>
            </w:r>
            <w:r>
              <w:rPr>
                <w:rFonts w:ascii="PMingLiU" w:hAnsi="PMingLiU" w:cs="PMingLiU" w:eastAsia="PMingLiU"/>
                <w:color w:val="000000"/>
                <w:spacing w:val="-2"/>
                <w:sz w:val="24"/>
                <w:szCs w:val="24"/>
              </w:rPr>
              <w:t>□產業趨勢</w:t>
            </w:r>
          </w:p>
          <w:p>
            <w:pPr>
              <w:autoSpaceDE w:val="0"/>
              <w:autoSpaceDN w:val="0"/>
              <w:tabs>
                <w:tab w:val="left" w:pos="2815"/>
                <w:tab w:val="left" w:pos="4975"/>
              </w:tabs>
              <w:spacing w:before="32" w:after="0" w:line="240" w:lineRule="auto"/>
              <w:ind w:left="415" w:right="0" w:firstLine="0"/>
            </w:pPr>
            <w:r>
              <w:rPr>
                <w:rFonts w:ascii="PMingLiU" w:hAnsi="PMingLiU" w:cs="PMingLiU" w:eastAsia="PMingLiU"/>
                <w:color w:val="000000"/>
                <w:sz w:val="24"/>
                <w:szCs w:val="24"/>
              </w:rPr>
              <w:t>□生活輔導</w:t>
            </w:r>
            <w:r>
              <w:tab/>
            </w:r>
            <w:r>
              <w:rPr>
                <w:rFonts w:ascii="PMingLiU" w:hAnsi="PMingLiU" w:cs="PMingLiU" w:eastAsia="PMingLiU"/>
                <w:color w:val="000000"/>
                <w:sz w:val="24"/>
                <w:szCs w:val="24"/>
              </w:rPr>
              <w:t>□團隊相處</w:t>
            </w:r>
            <w:r>
              <w:tab/>
            </w:r>
            <w:r>
              <w:rPr>
                <w:rFonts w:ascii="PMingLiU" w:hAnsi="PMingLiU" w:cs="PMingLiU" w:eastAsia="PMingLiU"/>
                <w:color w:val="000000"/>
                <w:sz w:val="24"/>
                <w:szCs w:val="24"/>
              </w:rPr>
              <w:t>□其他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4"/>
                <w:szCs w:val="24"/>
              </w:rPr>
              <w:t>_______________________</w:t>
            </w:r>
          </w:p>
          <w:p>
            <w:pPr>
              <w:autoSpaceDE w:val="0"/>
              <w:autoSpaceDN w:val="0"/>
              <w:spacing w:before="63" w:after="0" w:line="240" w:lineRule="auto"/>
              <w:ind w:left="98" w:right="0" w:firstLine="0"/>
            </w:pPr>
            <w:r>
              <w:rPr>
                <w:rFonts w:ascii="PMingLiU" w:hAnsi="PMingLiU" w:cs="PMingLiU" w:eastAsia="PMingLiU"/>
                <w:color w:val="000000"/>
                <w:spacing w:val="-1"/>
                <w:sz w:val="24"/>
                <w:szCs w:val="24"/>
              </w:rPr>
              <w:t>．</w:t>
            </w:r>
            <w:r>
              <w:rPr>
                <w:rFonts w:ascii="PMingLiU" w:hAnsi="PMingLiU" w:cs="PMingLiU" w:eastAsia="PMingLiU"/>
                <w:sz w:val="24"/>
                <w:szCs w:val="24"/>
                <w:spacing w:val="17"/>
              </w:rPr>
              <w:t> </w:t>
            </w:r>
            <w:r>
              <w:rPr>
                <w:rFonts w:ascii="PMingLiU" w:hAnsi="PMingLiU" w:cs="PMingLiU" w:eastAsia="PMingLiU"/>
                <w:color w:val="000000"/>
                <w:spacing w:val="-1"/>
                <w:sz w:val="24"/>
                <w:szCs w:val="24"/>
              </w:rPr>
              <w:t>業界輔導老師提供的輔導方式：</w:t>
            </w:r>
          </w:p>
          <w:p>
            <w:pPr>
              <w:autoSpaceDE w:val="0"/>
              <w:autoSpaceDN w:val="0"/>
              <w:tabs>
                <w:tab w:val="left" w:pos="2815"/>
                <w:tab w:val="left" w:pos="4975"/>
              </w:tabs>
              <w:spacing w:before="47" w:after="0" w:line="240" w:lineRule="auto"/>
              <w:ind w:left="415" w:right="0" w:firstLine="0"/>
            </w:pPr>
            <w:r>
              <w:rPr>
                <w:rFonts w:ascii="PMingLiU" w:hAnsi="PMingLiU" w:cs="PMingLiU" w:eastAsia="PMingLiU"/>
                <w:color w:val="000000"/>
                <w:sz w:val="24"/>
                <w:szCs w:val="24"/>
              </w:rPr>
              <w:t>□口述解說</w:t>
            </w:r>
            <w:r>
              <w:tab/>
            </w:r>
            <w:r>
              <w:rPr>
                <w:rFonts w:ascii="PMingLiU" w:hAnsi="PMingLiU" w:cs="PMingLiU" w:eastAsia="PMingLiU"/>
                <w:color w:val="000000"/>
                <w:sz w:val="24"/>
                <w:szCs w:val="24"/>
              </w:rPr>
              <w:t>□操作示範</w:t>
            </w:r>
            <w:r>
              <w:tab/>
            </w:r>
            <w:r>
              <w:rPr>
                <w:rFonts w:ascii="PMingLiU" w:hAnsi="PMingLiU" w:cs="PMingLiU" w:eastAsia="PMingLiU"/>
                <w:color w:val="000000"/>
                <w:spacing w:val="-2"/>
                <w:sz w:val="24"/>
                <w:szCs w:val="24"/>
              </w:rPr>
              <w:t>□案例研討</w:t>
            </w:r>
          </w:p>
          <w:p>
            <w:pPr>
              <w:autoSpaceDE w:val="0"/>
              <w:autoSpaceDN w:val="0"/>
              <w:tabs>
                <w:tab w:val="left" w:pos="2815"/>
                <w:tab w:val="left" w:pos="4975"/>
              </w:tabs>
              <w:spacing w:before="47" w:after="0" w:line="240" w:lineRule="auto"/>
              <w:ind w:left="415" w:right="0" w:firstLine="0"/>
            </w:pPr>
            <w:r>
              <w:rPr>
                <w:rFonts w:ascii="PMingLiU" w:hAnsi="PMingLiU" w:cs="PMingLiU" w:eastAsia="PMingLiU"/>
                <w:color w:val="000000"/>
                <w:sz w:val="24"/>
                <w:szCs w:val="24"/>
              </w:rPr>
              <w:t>□教學影片</w:t>
            </w:r>
            <w:r>
              <w:tab/>
            </w:r>
            <w:r>
              <w:rPr>
                <w:rFonts w:ascii="PMingLiU" w:hAnsi="PMingLiU" w:cs="PMingLiU" w:eastAsia="PMingLiU"/>
                <w:color w:val="000000"/>
                <w:sz w:val="24"/>
                <w:szCs w:val="24"/>
              </w:rPr>
              <w:t>□使用教具</w:t>
            </w:r>
            <w:r>
              <w:tab/>
            </w:r>
            <w:r>
              <w:rPr>
                <w:rFonts w:ascii="PMingLiU" w:hAnsi="PMingLiU" w:cs="PMingLiU" w:eastAsia="PMingLiU"/>
                <w:color w:val="000000"/>
                <w:spacing w:val="-2"/>
                <w:sz w:val="24"/>
                <w:szCs w:val="24"/>
              </w:rPr>
              <w:t>□即時回饋</w:t>
            </w:r>
          </w:p>
          <w:p>
            <w:pPr>
              <w:autoSpaceDE w:val="0"/>
              <w:autoSpaceDN w:val="0"/>
              <w:spacing w:before="32" w:after="0" w:line="240" w:lineRule="auto"/>
              <w:ind w:left="415" w:right="0" w:firstLine="0"/>
            </w:pPr>
            <w:r>
              <w:rPr>
                <w:rFonts w:ascii="PMingLiU" w:hAnsi="PMingLiU" w:cs="PMingLiU" w:eastAsia="PMingLiU"/>
                <w:color w:val="000000"/>
                <w:spacing w:val="-1"/>
                <w:sz w:val="24"/>
                <w:szCs w:val="24"/>
              </w:rPr>
              <w:t>□其他：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__________________________</w:t>
            </w:r>
          </w:p>
        </w:tc>
      </w:tr>
      <w:tr>
        <w:trPr>
          <w:trHeight w:val="2971" w:hRule="exact"/>
        </w:trPr>
        <w:tc>
          <w:tcPr>
            <w:tcW w:w="1041" w:type="dxa"/>
            <w:vMerge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986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76" w:lineRule="auto"/>
              <w:ind w:left="98" w:right="158" w:firstLine="0"/>
            </w:pPr>
            <w:r>
              <w:rPr>
                <w:rFonts w:ascii="PMingLiU" w:hAnsi="PMingLiU" w:cs="PMingLiU" w:eastAsia="PMingLiU"/>
                <w:color w:val="000000"/>
                <w:spacing w:val="-7"/>
                <w:sz w:val="24"/>
                <w:szCs w:val="24"/>
              </w:rPr>
              <w:t>教師進</w:t>
            </w:r>
            <w:r>
              <w:rPr>
                <w:rFonts w:ascii="PMingLiU" w:hAnsi="PMingLiU" w:cs="PMingLiU" w:eastAsia="PMingLiU"/>
                <w:color w:val="000000"/>
                <w:spacing w:val="-7"/>
                <w:sz w:val="24"/>
                <w:szCs w:val="24"/>
              </w:rPr>
              <w:t>行輔導</w:t>
            </w:r>
            <w:r>
              <w:rPr>
                <w:rFonts w:ascii="PMingLiU" w:hAnsi="PMingLiU" w:cs="PMingLiU" w:eastAsia="PMingLiU"/>
                <w:color w:val="000000"/>
                <w:spacing w:val="-7"/>
                <w:sz w:val="24"/>
                <w:szCs w:val="24"/>
              </w:rPr>
              <w:t>及訪視</w:t>
            </w:r>
            <w:r>
              <w:rPr>
                <w:rFonts w:ascii="PMingLiU" w:hAnsi="PMingLiU" w:cs="PMingLiU" w:eastAsia="PMingLiU"/>
                <w:color w:val="000000"/>
                <w:spacing w:val="-7"/>
                <w:sz w:val="24"/>
                <w:szCs w:val="24"/>
              </w:rPr>
              <w:t>之具體</w:t>
            </w:r>
            <w:r>
              <w:rPr>
                <w:rFonts w:ascii="PMingLiU" w:hAnsi="PMingLiU" w:cs="PMingLiU" w:eastAsia="PMingLiU"/>
                <w:color w:val="000000"/>
                <w:spacing w:val="-6"/>
                <w:sz w:val="24"/>
                <w:szCs w:val="24"/>
              </w:rPr>
              <w:t>規劃</w:t>
            </w:r>
          </w:p>
        </w:tc>
        <w:tc>
          <w:tcPr>
            <w:tcW w:w="8916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autoSpaceDE w:val="0"/>
              <w:autoSpaceDN w:val="0"/>
              <w:spacing w:before="37" w:after="0" w:line="240" w:lineRule="auto"/>
              <w:ind w:left="98" w:right="0" w:firstLine="0"/>
            </w:pPr>
            <w:r>
              <w:rPr>
                <w:rFonts w:ascii="PMingLiU" w:hAnsi="PMingLiU" w:cs="PMingLiU" w:eastAsia="PMingLiU"/>
                <w:b/>
                <w:color w:val="000000"/>
                <w:spacing w:val="-2"/>
                <w:sz w:val="24"/>
                <w:szCs w:val="24"/>
              </w:rPr>
              <w:t>學校輔導老師</w:t>
            </w:r>
            <w:r>
              <w:rPr>
                <w:rFonts w:ascii="PMingLiU" w:hAnsi="PMingLiU" w:cs="PMingLiU" w:eastAsia="PMingLiU"/>
                <w:b/>
                <w:color w:val="000000"/>
                <w:spacing w:val="-1"/>
                <w:sz w:val="24"/>
                <w:szCs w:val="24"/>
              </w:rPr>
              <w:t>進行輔導工作或實地訪視作業之方式</w:t>
            </w:r>
          </w:p>
          <w:p>
            <w:pPr>
              <w:autoSpaceDE w:val="0"/>
              <w:autoSpaceDN w:val="0"/>
              <w:spacing w:before="48" w:after="0" w:line="240" w:lineRule="auto"/>
              <w:ind w:left="98" w:right="0" w:firstLine="0"/>
            </w:pPr>
            <w:r>
              <w:rPr>
                <w:rFonts w:ascii="PMingLiU" w:hAnsi="PMingLiU" w:cs="PMingLiU" w:eastAsia="PMingLiU"/>
                <w:color w:val="000000"/>
                <w:spacing w:val="-1"/>
                <w:sz w:val="24"/>
                <w:szCs w:val="24"/>
              </w:rPr>
              <w:t>．</w:t>
            </w:r>
            <w:r>
              <w:rPr>
                <w:rFonts w:ascii="PMingLiU" w:hAnsi="PMingLiU" w:cs="PMingLiU" w:eastAsia="PMingLiU"/>
                <w:sz w:val="24"/>
                <w:szCs w:val="24"/>
                <w:spacing w:val="16"/>
              </w:rPr>
              <w:t> </w:t>
            </w:r>
            <w:r>
              <w:rPr>
                <w:rFonts w:ascii="PMingLiU" w:hAnsi="PMingLiU" w:cs="PMingLiU" w:eastAsia="PMingLiU"/>
                <w:color w:val="000000"/>
                <w:spacing w:val="-1"/>
                <w:sz w:val="24"/>
                <w:szCs w:val="24"/>
              </w:rPr>
              <w:t>學校輔導老師提供輔導內容：</w:t>
            </w:r>
          </w:p>
          <w:p>
            <w:pPr>
              <w:autoSpaceDE w:val="0"/>
              <w:autoSpaceDN w:val="0"/>
              <w:tabs>
                <w:tab w:val="left" w:pos="2815"/>
                <w:tab w:val="left" w:pos="5455"/>
              </w:tabs>
              <w:spacing w:before="47" w:after="0" w:line="240" w:lineRule="auto"/>
              <w:ind w:left="415" w:right="0" w:firstLine="0"/>
            </w:pPr>
            <w:r>
              <w:rPr>
                <w:rFonts w:ascii="PMingLiU" w:hAnsi="PMingLiU" w:cs="PMingLiU" w:eastAsia="PMingLiU"/>
                <w:color w:val="000000"/>
                <w:sz w:val="24"/>
                <w:szCs w:val="24"/>
              </w:rPr>
              <w:t>□專業知識指導</w:t>
            </w:r>
            <w:r>
              <w:tab/>
            </w:r>
            <w:r>
              <w:rPr>
                <w:rFonts w:ascii="PMingLiU" w:hAnsi="PMingLiU" w:cs="PMingLiU" w:eastAsia="PMingLiU"/>
                <w:color w:val="000000"/>
                <w:sz w:val="24"/>
                <w:szCs w:val="24"/>
              </w:rPr>
              <w:t>□實驗指導</w:t>
            </w:r>
            <w:r>
              <w:tab/>
            </w:r>
            <w:r>
              <w:rPr>
                <w:rFonts w:ascii="PMingLiU" w:hAnsi="PMingLiU" w:cs="PMingLiU" w:eastAsia="PMingLiU"/>
                <w:color w:val="000000"/>
                <w:spacing w:val="-2"/>
                <w:sz w:val="24"/>
                <w:szCs w:val="24"/>
              </w:rPr>
              <w:t>□人際溝通</w:t>
            </w:r>
          </w:p>
          <w:p>
            <w:pPr>
              <w:autoSpaceDE w:val="0"/>
              <w:autoSpaceDN w:val="0"/>
              <w:tabs>
                <w:tab w:val="left" w:pos="2815"/>
                <w:tab w:val="left" w:pos="4615"/>
              </w:tabs>
              <w:spacing w:before="32" w:after="0" w:line="240" w:lineRule="auto"/>
              <w:ind w:left="415" w:right="0" w:firstLine="0"/>
            </w:pPr>
            <w:r>
              <w:rPr>
                <w:rFonts w:ascii="PMingLiU" w:hAnsi="PMingLiU" w:cs="PMingLiU" w:eastAsia="PMingLiU"/>
                <w:color w:val="000000"/>
                <w:sz w:val="24"/>
                <w:szCs w:val="24"/>
              </w:rPr>
              <w:t>□學習表現</w:t>
            </w:r>
            <w:r>
              <w:tab/>
            </w:r>
            <w:r>
              <w:rPr>
                <w:rFonts w:ascii="PMingLiU" w:hAnsi="PMingLiU" w:cs="PMingLiU" w:eastAsia="PMingLiU"/>
                <w:color w:val="000000"/>
                <w:sz w:val="24"/>
                <w:szCs w:val="24"/>
              </w:rPr>
              <w:t>□不適應輔導</w:t>
            </w:r>
            <w:r>
              <w:tab/>
            </w:r>
            <w:r>
              <w:rPr>
                <w:rFonts w:ascii="PMingLiU" w:hAnsi="PMingLiU" w:cs="PMingLiU" w:eastAsia="PMingLiU"/>
                <w:color w:val="000000"/>
                <w:sz w:val="24"/>
                <w:szCs w:val="24"/>
              </w:rPr>
              <w:t>□其他：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4"/>
                <w:szCs w:val="24"/>
              </w:rPr>
              <w:t>__________________________</w:t>
            </w:r>
          </w:p>
          <w:p>
            <w:pPr>
              <w:autoSpaceDE w:val="0"/>
              <w:autoSpaceDN w:val="0"/>
              <w:spacing w:before="63" w:after="0" w:line="240" w:lineRule="auto"/>
              <w:ind w:left="98" w:right="0" w:firstLine="0"/>
            </w:pPr>
            <w:r>
              <w:rPr>
                <w:rFonts w:ascii="PMingLiU" w:hAnsi="PMingLiU" w:cs="PMingLiU" w:eastAsia="PMingLiU"/>
                <w:color w:val="000000"/>
                <w:spacing w:val="-1"/>
                <w:sz w:val="24"/>
                <w:szCs w:val="24"/>
              </w:rPr>
              <w:t>．</w:t>
            </w:r>
            <w:r>
              <w:rPr>
                <w:rFonts w:ascii="PMingLiU" w:hAnsi="PMingLiU" w:cs="PMingLiU" w:eastAsia="PMingLiU"/>
                <w:sz w:val="24"/>
                <w:szCs w:val="24"/>
                <w:spacing w:val="16"/>
              </w:rPr>
              <w:t> </w:t>
            </w:r>
            <w:r>
              <w:rPr>
                <w:rFonts w:ascii="PMingLiU" w:hAnsi="PMingLiU" w:cs="PMingLiU" w:eastAsia="PMingLiU"/>
                <w:color w:val="000000"/>
                <w:spacing w:val="-1"/>
                <w:sz w:val="24"/>
                <w:szCs w:val="24"/>
              </w:rPr>
              <w:t>學校輔導教師實地訪視作業：</w:t>
            </w:r>
          </w:p>
          <w:p>
            <w:pPr>
              <w:autoSpaceDE w:val="0"/>
              <w:autoSpaceDN w:val="0"/>
              <w:tabs>
                <w:tab w:val="left" w:pos="2815"/>
                <w:tab w:val="left" w:pos="5455"/>
              </w:tabs>
              <w:spacing w:before="47" w:after="0" w:line="240" w:lineRule="auto"/>
              <w:ind w:left="415" w:right="0" w:firstLine="0"/>
            </w:pPr>
            <w:r>
              <w:rPr>
                <w:rFonts w:ascii="PMingLiU" w:hAnsi="PMingLiU" w:cs="PMingLiU" w:eastAsia="PMingLiU"/>
                <w:color w:val="000000"/>
                <w:sz w:val="24"/>
                <w:szCs w:val="24"/>
              </w:rPr>
              <w:t>□實習前輔導</w:t>
            </w:r>
            <w:r>
              <w:tab/>
            </w:r>
            <w:r>
              <w:rPr>
                <w:rFonts w:ascii="PMingLiU" w:hAnsi="PMingLiU" w:cs="PMingLiU" w:eastAsia="PMingLiU"/>
                <w:color w:val="000000"/>
                <w:sz w:val="24"/>
                <w:szCs w:val="24"/>
              </w:rPr>
              <w:t>□定期實地訪視</w:t>
            </w:r>
            <w:r>
              <w:tab/>
            </w:r>
            <w:r>
              <w:rPr>
                <w:rFonts w:ascii="PMingLiU" w:hAnsi="PMingLiU" w:cs="PMingLiU" w:eastAsia="PMingLiU"/>
                <w:color w:val="000000"/>
                <w:spacing w:val="-1"/>
                <w:sz w:val="24"/>
                <w:szCs w:val="24"/>
              </w:rPr>
              <w:t>□實習異常輔導訪視</w:t>
            </w:r>
          </w:p>
          <w:p>
            <w:pPr>
              <w:autoSpaceDE w:val="0"/>
              <w:autoSpaceDN w:val="0"/>
              <w:tabs>
                <w:tab w:val="left" w:pos="2815"/>
                <w:tab w:val="left" w:pos="5455"/>
              </w:tabs>
              <w:spacing w:before="47" w:after="0" w:line="240" w:lineRule="auto"/>
              <w:ind w:left="415" w:right="0" w:firstLine="0"/>
            </w:pPr>
            <w:r>
              <w:rPr>
                <w:rFonts w:ascii="PMingLiU" w:hAnsi="PMingLiU" w:cs="PMingLiU" w:eastAsia="PMingLiU"/>
                <w:color w:val="000000"/>
                <w:sz w:val="24"/>
                <w:szCs w:val="24"/>
              </w:rPr>
              <w:t>□每月聯繫表</w:t>
            </w:r>
            <w:r>
              <w:tab/>
            </w:r>
            <w:r>
              <w:rPr>
                <w:rFonts w:ascii="PMingLiU" w:hAnsi="PMingLiU" w:cs="PMingLiU" w:eastAsia="PMingLiU"/>
                <w:color w:val="000000"/>
                <w:sz w:val="24"/>
                <w:szCs w:val="24"/>
              </w:rPr>
              <w:t>□電話連繫</w:t>
            </w:r>
            <w:r>
              <w:tab/>
            </w:r>
            <w:r>
              <w:rPr>
                <w:rFonts w:ascii="PMingLiU" w:hAnsi="PMingLiU" w:cs="PMingLiU" w:eastAsia="PMingLiU"/>
                <w:color w:val="000000"/>
                <w:spacing w:val="-2"/>
                <w:sz w:val="24"/>
                <w:szCs w:val="24"/>
              </w:rPr>
              <w:t>□視訊聯繫</w:t>
            </w:r>
          </w:p>
          <w:p>
            <w:pPr>
              <w:autoSpaceDE w:val="0"/>
              <w:autoSpaceDN w:val="0"/>
              <w:tabs>
                <w:tab w:val="left" w:pos="2815"/>
                <w:tab w:val="left" w:pos="4855"/>
              </w:tabs>
              <w:spacing w:before="32" w:after="0" w:line="240" w:lineRule="auto"/>
              <w:ind w:left="415" w:right="0" w:firstLine="0"/>
            </w:pPr>
            <w:r>
              <w:rPr>
                <w:rFonts w:ascii="PMingLiU" w:hAnsi="PMingLiU" w:cs="PMingLiU" w:eastAsia="PMingLiU"/>
                <w:color w:val="000000"/>
                <w:sz w:val="24"/>
                <w:szCs w:val="24"/>
              </w:rPr>
              <w:t>□網路社群軟體</w:t>
            </w:r>
            <w:r>
              <w:tab/>
            </w:r>
            <w:r>
              <w:rPr>
                <w:rFonts w:ascii="PMingLiU" w:hAnsi="PMingLiU" w:cs="PMingLiU" w:eastAsia="PMingLiU"/>
                <w:color w:val="000000"/>
                <w:sz w:val="24"/>
                <w:szCs w:val="24"/>
              </w:rPr>
              <w:t>□電子郵件聯繫</w:t>
            </w:r>
            <w:r>
              <w:tab/>
            </w:r>
            <w:r>
              <w:rPr>
                <w:rFonts w:ascii="PMingLiU" w:hAnsi="PMingLiU" w:cs="PMingLiU" w:eastAsia="PMingLiU"/>
                <w:color w:val="000000"/>
                <w:spacing w:val="-2"/>
                <w:sz w:val="24"/>
                <w:szCs w:val="24"/>
              </w:rPr>
              <w:t>□其他：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4"/>
                <w:szCs w:val="24"/>
              </w:rPr>
              <w:t>_________________________</w:t>
            </w:r>
          </w:p>
        </w:tc>
      </w:tr>
    </w:tbl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171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autoSpaceDE w:val="0"/>
        <w:autoSpaceDN w:val="0"/>
        <w:spacing w:before="0" w:after="0" w:line="240" w:lineRule="auto"/>
        <w:ind w:left="566" w:right="0" w:firstLine="0"/>
      </w:pPr>
      <w:r>
        <w:rPr>
          <w:rFonts w:ascii="PMingLiU" w:hAnsi="PMingLiU" w:cs="PMingLiU" w:eastAsia="PMingLiU"/>
          <w:b/>
          <w:color w:val="000000"/>
          <w:spacing w:val="-2"/>
          <w:sz w:val="28"/>
          <w:szCs w:val="28"/>
        </w:rPr>
        <w:t>三</w:t>
      </w:r>
      <w:r>
        <w:rPr>
          <w:rFonts w:ascii="PMingLiU" w:hAnsi="PMingLiU" w:cs="PMingLiU" w:eastAsia="PMingLiU"/>
          <w:b/>
          <w:color w:val="000000"/>
          <w:spacing w:val="-1"/>
          <w:sz w:val="28"/>
          <w:szCs w:val="28"/>
        </w:rPr>
        <w:t>、實習成效考核與回饋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16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tbl>
      <w:tblPr>
        <w:tblW w:w="0" w:type="auto"/>
        <w:jc w:val="left"/>
        <w:tblInd w:w="496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771"/>
        <w:gridCol w:w="9143"/>
      </w:tblGrid>
      <w:tr>
        <w:trPr>
          <w:trHeight w:val="1089" w:hRule="exact"/>
        </w:trPr>
        <w:tc>
          <w:tcPr>
            <w:tcW w:w="1771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1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PMingLiU" w:hAnsi="PMingLiU" w:cs="PMingLiU" w:eastAsia="PMingLiU"/>
                <w:color w:val="000000"/>
                <w:spacing w:val="-3"/>
                <w:sz w:val="24"/>
                <w:szCs w:val="24"/>
              </w:rPr>
              <w:t>實習成</w:t>
            </w:r>
            <w:r>
              <w:rPr>
                <w:rFonts w:ascii="PMingLiU" w:hAnsi="PMingLiU" w:cs="PMingLiU" w:eastAsia="PMingLiU"/>
                <w:color w:val="000000"/>
                <w:spacing w:val="-1"/>
                <w:sz w:val="24"/>
                <w:szCs w:val="24"/>
              </w:rPr>
              <w:t>效考核</w:t>
            </w:r>
          </w:p>
          <w:p>
            <w:pPr>
              <w:autoSpaceDE w:val="0"/>
              <w:autoSpaceDN w:val="0"/>
              <w:spacing w:before="32" w:after="0" w:line="240" w:lineRule="auto"/>
              <w:ind w:left="316" w:right="0" w:firstLine="0"/>
            </w:pPr>
            <w:r>
              <w:rPr>
                <w:rFonts w:ascii="PMingLiU" w:hAnsi="PMingLiU" w:cs="PMingLiU" w:eastAsia="PMingLiU"/>
                <w:color w:val="000000"/>
                <w:spacing w:val="-3"/>
                <w:sz w:val="24"/>
                <w:szCs w:val="24"/>
              </w:rPr>
              <w:t>指標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(</w:t>
            </w:r>
            <w:r>
              <w:rPr>
                <w:rFonts w:ascii="PMingLiU" w:hAnsi="PMingLiU" w:cs="PMingLiU" w:eastAsia="PMingLiU"/>
                <w:color w:val="000000"/>
                <w:spacing w:val="-3"/>
                <w:sz w:val="24"/>
                <w:szCs w:val="24"/>
              </w:rPr>
              <w:t>項目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4"/>
                <w:szCs w:val="24"/>
              </w:rPr>
              <w:t>)</w:t>
            </w:r>
          </w:p>
        </w:tc>
        <w:tc>
          <w:tcPr>
            <w:tcW w:w="9143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autoSpaceDE w:val="0"/>
              <w:autoSpaceDN w:val="0"/>
              <w:spacing w:before="37" w:after="0" w:line="240" w:lineRule="auto"/>
              <w:ind w:left="98" w:right="0" w:firstLine="0"/>
            </w:pPr>
            <w:r>
              <w:rPr>
                <w:rFonts w:ascii="PMingLiU" w:hAnsi="PMingLiU" w:cs="PMingLiU" w:eastAsia="PMingLiU"/>
                <w:b/>
                <w:color w:val="000000"/>
                <w:spacing w:val="-2"/>
                <w:sz w:val="24"/>
                <w:szCs w:val="24"/>
              </w:rPr>
              <w:t>學生實習成果其評核</w:t>
            </w:r>
            <w:r>
              <w:rPr>
                <w:rFonts w:ascii="PMingLiU" w:hAnsi="PMingLiU" w:cs="PMingLiU" w:eastAsia="PMingLiU"/>
                <w:b/>
                <w:color w:val="000000"/>
                <w:spacing w:val="-1"/>
                <w:sz w:val="24"/>
                <w:szCs w:val="24"/>
              </w:rPr>
              <w:t>項目</w:t>
            </w:r>
          </w:p>
          <w:p>
            <w:pPr>
              <w:autoSpaceDE w:val="0"/>
              <w:autoSpaceDN w:val="0"/>
              <w:spacing w:before="32" w:after="0" w:line="240" w:lineRule="auto"/>
              <w:ind w:left="9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0"/>
              </w:rPr>
              <w:t> </w:t>
            </w:r>
            <w:r>
              <w:rPr>
                <w:rFonts w:ascii="PMingLiU" w:hAnsi="PMingLiU" w:cs="PMingLiU" w:eastAsia="PMingLiU"/>
                <w:color w:val="000000"/>
                <w:sz w:val="24"/>
                <w:szCs w:val="24"/>
              </w:rPr>
              <w:t>實習表現成績：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4"/>
                <w:szCs w:val="24"/>
              </w:rPr>
              <w:t>70%</w:t>
            </w:r>
            <w:r>
              <w:rPr>
                <w:rFonts w:ascii="PMingLiU" w:hAnsi="PMingLiU" w:cs="PMingLiU" w:eastAsia="PMingLiU"/>
                <w:color w:val="000000"/>
                <w:sz w:val="24"/>
                <w:szCs w:val="24"/>
              </w:rPr>
              <w:t>，由實習單位指導老師依據實習指導老師評分表評分。</w:t>
            </w:r>
          </w:p>
          <w:p>
            <w:pPr>
              <w:autoSpaceDE w:val="0"/>
              <w:autoSpaceDN w:val="0"/>
              <w:spacing w:before="47" w:after="0" w:line="240" w:lineRule="auto"/>
              <w:ind w:left="9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0"/>
              </w:rPr>
              <w:t> </w:t>
            </w:r>
            <w:r>
              <w:rPr>
                <w:rFonts w:ascii="PMingLiU" w:hAnsi="PMingLiU" w:cs="PMingLiU" w:eastAsia="PMingLiU"/>
                <w:color w:val="000000"/>
                <w:sz w:val="24"/>
                <w:szCs w:val="24"/>
              </w:rPr>
              <w:t>實習報告成績：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4"/>
                <w:szCs w:val="24"/>
              </w:rPr>
              <w:t>30%</w:t>
            </w:r>
            <w:r>
              <w:rPr>
                <w:rFonts w:ascii="PMingLiU" w:hAnsi="PMingLiU" w:cs="PMingLiU" w:eastAsia="PMingLiU"/>
                <w:color w:val="000000"/>
                <w:sz w:val="24"/>
                <w:szCs w:val="24"/>
              </w:rPr>
              <w:t>，由本系實習輔導老師依據實習生繳交之案例報告評分。</w:t>
            </w:r>
          </w:p>
        </w:tc>
      </w:tr>
      <w:tr>
        <w:trPr>
          <w:trHeight w:val="3009" w:hRule="exact"/>
        </w:trPr>
        <w:tc>
          <w:tcPr>
            <w:tcW w:w="1771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PMingLiU" w:hAnsi="PMingLiU" w:cs="PMingLiU" w:eastAsia="PMingLiU"/>
                <w:color w:val="000000"/>
                <w:spacing w:val="-3"/>
                <w:sz w:val="24"/>
                <w:szCs w:val="24"/>
              </w:rPr>
              <w:t>實習成</w:t>
            </w:r>
            <w:r>
              <w:rPr>
                <w:rFonts w:ascii="PMingLiU" w:hAnsi="PMingLiU" w:cs="PMingLiU" w:eastAsia="PMingLiU"/>
                <w:color w:val="000000"/>
                <w:spacing w:val="-1"/>
                <w:sz w:val="24"/>
                <w:szCs w:val="24"/>
              </w:rPr>
              <w:t>效與教</w:t>
            </w:r>
          </w:p>
          <w:p>
            <w:pPr>
              <w:autoSpaceDE w:val="0"/>
              <w:autoSpaceDN w:val="0"/>
              <w:spacing w:before="48" w:after="0" w:line="240" w:lineRule="auto"/>
              <w:ind w:left="278" w:right="0" w:firstLine="0"/>
            </w:pPr>
            <w:r>
              <w:rPr>
                <w:rFonts w:ascii="PMingLiU" w:hAnsi="PMingLiU" w:cs="PMingLiU" w:eastAsia="PMingLiU"/>
                <w:color w:val="000000"/>
                <w:spacing w:val="-3"/>
                <w:sz w:val="24"/>
                <w:szCs w:val="24"/>
              </w:rPr>
              <w:t>學評</w:t>
            </w:r>
            <w:r>
              <w:rPr>
                <w:rFonts w:ascii="PMingLiU" w:hAnsi="PMingLiU" w:cs="PMingLiU" w:eastAsia="PMingLiU"/>
                <w:color w:val="000000"/>
                <w:spacing w:val="-2"/>
                <w:sz w:val="24"/>
                <w:szCs w:val="24"/>
              </w:rPr>
              <w:t>核方式</w:t>
            </w:r>
          </w:p>
        </w:tc>
        <w:tc>
          <w:tcPr>
            <w:tcW w:w="9143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autoSpaceDE w:val="0"/>
              <w:autoSpaceDN w:val="0"/>
              <w:spacing w:before="37" w:after="0" w:line="240" w:lineRule="auto"/>
              <w:ind w:left="98" w:right="0" w:firstLine="0"/>
            </w:pPr>
            <w:r>
              <w:rPr>
                <w:rFonts w:ascii="PMingLiU" w:hAnsi="PMingLiU" w:cs="PMingLiU" w:eastAsia="PMingLiU"/>
                <w:b/>
                <w:color w:val="000000"/>
                <w:spacing w:val="-2"/>
                <w:sz w:val="24"/>
                <w:szCs w:val="24"/>
              </w:rPr>
              <w:t>學生實習成果</w:t>
            </w:r>
            <w:r>
              <w:rPr>
                <w:rFonts w:ascii="PMingLiU" w:hAnsi="PMingLiU" w:cs="PMingLiU" w:eastAsia="PMingLiU"/>
                <w:b/>
                <w:color w:val="000000"/>
                <w:spacing w:val="-1"/>
                <w:sz w:val="24"/>
                <w:szCs w:val="24"/>
              </w:rPr>
              <w:t>的評核期程以及評核人員與評核方式等</w:t>
            </w:r>
          </w:p>
          <w:p>
            <w:pPr>
              <w:autoSpaceDE w:val="0"/>
              <w:autoSpaceDN w:val="0"/>
              <w:spacing w:before="48" w:after="0" w:line="240" w:lineRule="auto"/>
              <w:ind w:left="98" w:right="0" w:firstLine="0"/>
            </w:pPr>
            <w:r>
              <w:rPr>
                <w:rFonts w:ascii="PMingLiU" w:hAnsi="PMingLiU" w:cs="PMingLiU" w:eastAsia="PMingLiU"/>
                <w:color w:val="000000"/>
                <w:spacing w:val="-1"/>
                <w:sz w:val="24"/>
                <w:szCs w:val="24"/>
              </w:rPr>
              <w:t>．</w:t>
            </w:r>
            <w:r>
              <w:rPr>
                <w:rFonts w:ascii="PMingLiU" w:hAnsi="PMingLiU" w:cs="PMingLiU" w:eastAsia="PMingLiU"/>
                <w:sz w:val="24"/>
                <w:szCs w:val="24"/>
                <w:spacing w:val="-13"/>
              </w:rPr>
              <w:t> </w:t>
            </w:r>
            <w:r>
              <w:rPr>
                <w:rFonts w:ascii="PMingLiU" w:hAnsi="PMingLiU" w:cs="PMingLiU" w:eastAsia="PMingLiU"/>
                <w:color w:val="000000"/>
                <w:spacing w:val="-1"/>
                <w:sz w:val="24"/>
                <w:szCs w:val="24"/>
              </w:rPr>
              <w:t>學生實習成果的評核</w:t>
            </w:r>
            <w:r>
              <w:rPr>
                <w:rFonts w:ascii="PMingLiU" w:hAnsi="PMingLiU" w:cs="PMingLiU" w:eastAsia="PMingLiU"/>
                <w:color w:val="000000"/>
                <w:spacing w:val="-1"/>
                <w:sz w:val="23"/>
                <w:szCs w:val="23"/>
              </w:rPr>
              <w:t>：</w:t>
            </w:r>
          </w:p>
          <w:p>
            <w:pPr>
              <w:autoSpaceDE w:val="0"/>
              <w:autoSpaceDN w:val="0"/>
              <w:spacing w:before="8" w:after="0" w:line="240" w:lineRule="auto"/>
              <w:ind w:left="98" w:right="923" w:firstLine="0"/>
            </w:pPr>
            <w:r>
              <w:rPr>
                <w:rFonts w:ascii="PMingLiU" w:hAnsi="PMingLiU" w:cs="PMingLiU" w:eastAsia="PMingLiU"/>
                <w:color w:val="000000"/>
                <w:spacing w:val="3"/>
                <w:sz w:val="24"/>
                <w:szCs w:val="24"/>
              </w:rPr>
              <w:t>□第</w:t>
            </w:r>
            <w:r>
              <w:rPr>
                <w:rFonts w:ascii="PMingLiU" w:hAnsi="PMingLiU" w:cs="PMingLiU" w:eastAsia="PMingLiU"/>
                <w:sz w:val="24"/>
                <w:szCs w:val="24"/>
                <w:spacing w:val="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2"/>
                <w:sz w:val="24"/>
                <w:szCs w:val="24"/>
              </w:rPr>
              <w:t>1~3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0"/>
              </w:rPr>
              <w:t> </w:t>
            </w:r>
            <w:r>
              <w:rPr>
                <w:rFonts w:ascii="PMingLiU" w:hAnsi="PMingLiU" w:cs="PMingLiU" w:eastAsia="PMingLiU"/>
                <w:color w:val="000000"/>
                <w:spacing w:val="3"/>
                <w:sz w:val="24"/>
                <w:szCs w:val="24"/>
              </w:rPr>
              <w:t>週:他覺式驗光儀器操作(視網膜鏡檢影或電腦驗光、角膜弧度儀等)</w:t>
            </w:r>
            <w:r>
              <w:rPr>
                <w:rFonts w:ascii="PMingLiU" w:hAnsi="PMingLiU" w:cs="PMingLiU" w:eastAsia="PMingLiU"/>
                <w:sz w:val="24"/>
                <w:szCs w:val="24"/>
              </w:rPr>
              <w:t> </w:t>
            </w:r>
            <w:r>
              <w:rPr>
                <w:rFonts w:ascii="PMingLiU" w:hAnsi="PMingLiU" w:cs="PMingLiU" w:eastAsia="PMingLiU"/>
                <w:color w:val="000000"/>
                <w:spacing w:val="4"/>
                <w:sz w:val="24"/>
                <w:szCs w:val="24"/>
              </w:rPr>
              <w:t>□第</w:t>
            </w:r>
            <w:r>
              <w:rPr>
                <w:rFonts w:ascii="PMingLiU" w:hAnsi="PMingLiU" w:cs="PMingLiU" w:eastAsia="PMingLiU"/>
                <w:sz w:val="24"/>
                <w:szCs w:val="24"/>
                <w:spacing w:val="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sz w:val="24"/>
                <w:szCs w:val="24"/>
              </w:rPr>
              <w:t>1~3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7"/>
              </w:rPr>
              <w:t> </w:t>
            </w:r>
            <w:r>
              <w:rPr>
                <w:rFonts w:ascii="PMingLiU" w:hAnsi="PMingLiU" w:cs="PMingLiU" w:eastAsia="PMingLiU"/>
                <w:color w:val="000000"/>
                <w:spacing w:val="4"/>
                <w:sz w:val="24"/>
                <w:szCs w:val="24"/>
              </w:rPr>
              <w:t>週:自覺式驗光儀器操作(綜合驗光機、試片組操作等)</w:t>
            </w:r>
          </w:p>
          <w:p>
            <w:pPr>
              <w:autoSpaceDE w:val="0"/>
              <w:autoSpaceDN w:val="0"/>
              <w:spacing w:before="0" w:after="0" w:line="239" w:lineRule="auto"/>
              <w:ind w:left="98" w:right="203" w:firstLine="0"/>
            </w:pPr>
            <w:r>
              <w:rPr>
                <w:rFonts w:ascii="PMingLiU" w:hAnsi="PMingLiU" w:cs="PMingLiU" w:eastAsia="PMingLiU"/>
                <w:color w:val="000000"/>
                <w:spacing w:val="3"/>
                <w:sz w:val="24"/>
                <w:szCs w:val="24"/>
              </w:rPr>
              <w:t>□第</w:t>
            </w:r>
            <w:r>
              <w:rPr>
                <w:rFonts w:ascii="PMingLiU" w:hAnsi="PMingLiU" w:cs="PMingLiU" w:eastAsia="PMingLiU"/>
                <w:sz w:val="24"/>
                <w:szCs w:val="24"/>
                <w:spacing w:val="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2"/>
                <w:sz w:val="24"/>
                <w:szCs w:val="24"/>
              </w:rPr>
              <w:t>4~6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</w:rPr>
              <w:t> </w:t>
            </w:r>
            <w:r>
              <w:rPr>
                <w:rFonts w:ascii="PMingLiU" w:hAnsi="PMingLiU" w:cs="PMingLiU" w:eastAsia="PMingLiU"/>
                <w:color w:val="000000"/>
                <w:spacing w:val="3"/>
                <w:sz w:val="24"/>
                <w:szCs w:val="24"/>
              </w:rPr>
              <w:t>週:眼鏡配鏡實務(鏡片驗度儀、鏡片裁形裝配實作、配鏡諮詢、鏡架調整)</w:t>
            </w:r>
            <w:r>
              <w:rPr>
                <w:rFonts w:ascii="PMingLiU" w:hAnsi="PMingLiU" w:cs="PMingLiU" w:eastAsia="PMingLiU"/>
                <w:sz w:val="24"/>
                <w:szCs w:val="24"/>
              </w:rPr>
              <w:t> </w:t>
            </w:r>
            <w:r>
              <w:rPr>
                <w:rFonts w:ascii="PMingLiU" w:hAnsi="PMingLiU" w:cs="PMingLiU" w:eastAsia="PMingLiU"/>
                <w:color w:val="000000"/>
                <w:spacing w:val="7"/>
                <w:sz w:val="24"/>
                <w:szCs w:val="24"/>
              </w:rPr>
              <w:t>□第</w:t>
            </w:r>
            <w:r>
              <w:rPr>
                <w:rFonts w:ascii="PMingLiU" w:hAnsi="PMingLiU" w:cs="PMingLiU" w:eastAsia="PMingLiU"/>
                <w:sz w:val="24"/>
                <w:szCs w:val="24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sz w:val="24"/>
                <w:szCs w:val="24"/>
              </w:rPr>
              <w:t>4~6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</w:rPr>
              <w:t> </w:t>
            </w:r>
            <w:r>
              <w:rPr>
                <w:rFonts w:ascii="PMingLiU" w:hAnsi="PMingLiU" w:cs="PMingLiU" w:eastAsia="PMingLiU"/>
                <w:color w:val="000000"/>
                <w:spacing w:val="6"/>
                <w:sz w:val="24"/>
                <w:szCs w:val="24"/>
              </w:rPr>
              <w:t>週:隱形眼鏡配鏡實務(裂隙燈儀器)</w:t>
            </w:r>
          </w:p>
          <w:p>
            <w:pPr>
              <w:autoSpaceDE w:val="0"/>
              <w:autoSpaceDN w:val="0"/>
              <w:spacing w:before="2" w:after="0" w:line="240" w:lineRule="auto"/>
              <w:ind w:left="98" w:right="0" w:firstLine="0"/>
            </w:pPr>
            <w:r>
              <w:rPr>
                <w:rFonts w:ascii="PMingLiU" w:hAnsi="PMingLiU" w:cs="PMingLiU" w:eastAsia="PMingLiU"/>
                <w:color w:val="000000"/>
                <w:spacing w:val="1"/>
                <w:sz w:val="24"/>
                <w:szCs w:val="24"/>
              </w:rPr>
              <w:t>□第</w:t>
            </w:r>
            <w:r>
              <w:rPr>
                <w:rFonts w:ascii="PMingLiU" w:hAnsi="PMingLiU" w:cs="PMingLiU" w:eastAsia="PMingLiU"/>
                <w:sz w:val="24"/>
                <w:szCs w:val="24"/>
                <w:spacing w:val="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</w:rPr>
              <w:t> </w:t>
            </w:r>
            <w:r>
              <w:rPr>
                <w:rFonts w:ascii="PMingLiU" w:hAnsi="PMingLiU" w:cs="PMingLiU" w:eastAsia="PMingLiU"/>
                <w:color w:val="000000"/>
                <w:spacing w:val="1"/>
                <w:sz w:val="24"/>
                <w:szCs w:val="24"/>
              </w:rPr>
              <w:t>週:衛教能力、視覺功能評估、低視力輔具之教導使用、案例討論</w:t>
            </w:r>
          </w:p>
          <w:p>
            <w:pPr>
              <w:autoSpaceDE w:val="0"/>
              <w:autoSpaceDN w:val="0"/>
              <w:spacing w:before="24" w:after="0" w:line="240" w:lineRule="auto"/>
              <w:ind w:left="98" w:right="0" w:firstLine="0"/>
            </w:pPr>
            <w:r>
              <w:rPr>
                <w:rFonts w:ascii="PMingLiU" w:hAnsi="PMingLiU" w:cs="PMingLiU" w:eastAsia="PMingLiU"/>
                <w:color w:val="000000"/>
                <w:spacing w:val="1"/>
                <w:sz w:val="24"/>
                <w:szCs w:val="24"/>
              </w:rPr>
              <w:t>□第</w:t>
            </w:r>
            <w:r>
              <w:rPr>
                <w:rFonts w:ascii="PMingLiU" w:hAnsi="PMingLiU" w:cs="PMingLiU" w:eastAsia="PMingLiU"/>
                <w:sz w:val="24"/>
                <w:szCs w:val="24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</w:rPr>
              <w:t> </w:t>
            </w:r>
            <w:r>
              <w:rPr>
                <w:rFonts w:ascii="PMingLiU" w:hAnsi="PMingLiU" w:cs="PMingLiU" w:eastAsia="PMingLiU"/>
                <w:color w:val="000000"/>
                <w:spacing w:val="1"/>
                <w:sz w:val="24"/>
                <w:szCs w:val="24"/>
              </w:rPr>
              <w:t>週:儀器及商品整理維護、認知各項商品知識(隱形眼鏡、鏡片、鏡架材質種類)</w:t>
            </w:r>
          </w:p>
          <w:p>
            <w:pPr>
              <w:autoSpaceDE w:val="0"/>
              <w:autoSpaceDN w:val="0"/>
              <w:spacing w:before="48" w:after="0" w:line="240" w:lineRule="auto"/>
              <w:ind w:left="98" w:right="0" w:firstLine="0"/>
            </w:pPr>
            <w:r>
              <w:rPr>
                <w:rFonts w:ascii="PMingLiU" w:hAnsi="PMingLiU" w:cs="PMingLiU" w:eastAsia="PMingLiU"/>
                <w:color w:val="000000"/>
                <w:sz w:val="24"/>
                <w:szCs w:val="24"/>
              </w:rPr>
              <w:t>．</w:t>
            </w:r>
            <w:r>
              <w:rPr>
                <w:rFonts w:ascii="PMingLiU" w:hAnsi="PMingLiU" w:cs="PMingLiU" w:eastAsia="PMingLiU"/>
                <w:sz w:val="24"/>
                <w:szCs w:val="24"/>
                <w:spacing w:val="-13"/>
              </w:rPr>
              <w:t> </w:t>
            </w:r>
            <w:r>
              <w:rPr>
                <w:rFonts w:ascii="PMingLiU" w:hAnsi="PMingLiU" w:cs="PMingLiU" w:eastAsia="PMingLiU"/>
                <w:color w:val="000000"/>
                <w:sz w:val="24"/>
                <w:szCs w:val="24"/>
              </w:rPr>
              <w:t>評核人員</w:t>
            </w:r>
            <w:r>
              <w:rPr>
                <w:rFonts w:ascii="PMingLiU" w:hAnsi="PMingLiU" w:cs="PMingLiU" w:eastAsia="PMingLiU"/>
                <w:color w:val="000000"/>
                <w:sz w:val="23"/>
                <w:szCs w:val="23"/>
              </w:rPr>
              <w:t>：</w:t>
            </w:r>
            <w:r>
              <w:rPr>
                <w:rFonts w:ascii="PMingLiU" w:hAnsi="PMingLiU" w:cs="PMingLiU" w:eastAsia="PMingLiU"/>
                <w:color w:val="000000"/>
                <w:sz w:val="24"/>
                <w:szCs w:val="24"/>
              </w:rPr>
              <w:t>業界實習老師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(</w:t>
            </w:r>
            <w:r>
              <w:rPr>
                <w:rFonts w:ascii="PMingLiU" w:hAnsi="PMingLiU" w:cs="PMingLiU" w:eastAsia="PMingLiU"/>
                <w:color w:val="000000"/>
                <w:sz w:val="24"/>
                <w:szCs w:val="24"/>
              </w:rPr>
              <w:t>評核</w:t>
            </w:r>
            <w:r>
              <w:rPr>
                <w:rFonts w:ascii="PMingLiU" w:hAnsi="PMingLiU" w:cs="PMingLiU" w:eastAsia="PMingLiU"/>
                <w:sz w:val="24"/>
                <w:szCs w:val="24"/>
                <w:spacing w:val="-1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100%)</w:t>
            </w:r>
          </w:p>
        </w:tc>
      </w:tr>
      <w:tr>
        <w:trPr>
          <w:trHeight w:val="1826" w:hRule="exact"/>
        </w:trPr>
        <w:tc>
          <w:tcPr>
            <w:tcW w:w="1771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PMingLiU" w:hAnsi="PMingLiU" w:cs="PMingLiU" w:eastAsia="PMingLiU"/>
                <w:color w:val="000000"/>
                <w:spacing w:val="-3"/>
                <w:sz w:val="24"/>
                <w:szCs w:val="24"/>
              </w:rPr>
              <w:t>實習回</w:t>
            </w:r>
            <w:r>
              <w:rPr>
                <w:rFonts w:ascii="PMingLiU" w:hAnsi="PMingLiU" w:cs="PMingLiU" w:eastAsia="PMingLiU"/>
                <w:color w:val="000000"/>
                <w:spacing w:val="-1"/>
                <w:sz w:val="24"/>
                <w:szCs w:val="24"/>
              </w:rPr>
              <w:t>饋方式</w:t>
            </w:r>
          </w:p>
          <w:p>
            <w:pPr>
              <w:autoSpaceDE w:val="0"/>
              <w:autoSpaceDN w:val="0"/>
              <w:spacing w:before="48" w:after="0" w:line="240" w:lineRule="auto"/>
              <w:ind w:left="518" w:right="0" w:firstLine="0"/>
            </w:pPr>
            <w:r>
              <w:rPr>
                <w:rFonts w:ascii="PMingLiU" w:hAnsi="PMingLiU" w:cs="PMingLiU" w:eastAsia="PMingLiU"/>
                <w:color w:val="000000"/>
                <w:spacing w:val="-4"/>
                <w:sz w:val="24"/>
                <w:szCs w:val="24"/>
              </w:rPr>
              <w:t>及規劃</w:t>
            </w:r>
          </w:p>
        </w:tc>
        <w:tc>
          <w:tcPr>
            <w:tcW w:w="9143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autoSpaceDE w:val="0"/>
              <w:autoSpaceDN w:val="0"/>
              <w:spacing w:before="39" w:after="0" w:line="240" w:lineRule="auto"/>
              <w:ind w:left="98" w:right="0" w:firstLine="0"/>
            </w:pPr>
            <w:r>
              <w:rPr>
                <w:rFonts w:ascii="PMingLiU" w:hAnsi="PMingLiU" w:cs="PMingLiU" w:eastAsia="PMingLiU"/>
                <w:b/>
                <w:color w:val="000000"/>
                <w:spacing w:val="-2"/>
                <w:sz w:val="24"/>
                <w:szCs w:val="24"/>
              </w:rPr>
              <w:t>實習課程結束</w:t>
            </w:r>
            <w:r>
              <w:rPr>
                <w:rFonts w:ascii="PMingLiU" w:hAnsi="PMingLiU" w:cs="PMingLiU" w:eastAsia="PMingLiU"/>
                <w:b/>
                <w:color w:val="000000"/>
                <w:spacing w:val="-1"/>
                <w:sz w:val="24"/>
                <w:szCs w:val="24"/>
              </w:rPr>
              <w:t>後相關成效的回饋及檢討方式</w:t>
            </w:r>
          </w:p>
          <w:p>
            <w:pPr>
              <w:autoSpaceDE w:val="0"/>
              <w:autoSpaceDN w:val="0"/>
              <w:tabs>
                <w:tab w:val="left" w:pos="7058"/>
              </w:tabs>
              <w:spacing w:before="48" w:after="0" w:line="240" w:lineRule="auto"/>
              <w:ind w:left="98" w:right="0" w:firstLine="0"/>
            </w:pPr>
            <w:r>
              <w:rPr>
                <w:rFonts w:ascii="PMingLiU" w:hAnsi="PMingLiU" w:cs="PMingLiU" w:eastAsia="PMingLiU"/>
                <w:color w:val="000000"/>
                <w:sz w:val="24"/>
                <w:szCs w:val="24"/>
              </w:rPr>
              <w:t>□實習成效檢討會議</w:t>
            </w:r>
            <w:r>
              <w:rPr>
                <w:rFonts w:ascii="PMingLiU" w:hAnsi="PMingLiU" w:cs="PMingLiU" w:eastAsia="PMingLiU"/>
                <w:sz w:val="24"/>
                <w:szCs w:val="24"/>
                <w:spacing w:val="17"/>
              </w:rPr>
              <w:t>   </w:t>
            </w:r>
            <w:r>
              <w:rPr>
                <w:rFonts w:ascii="PMingLiU" w:hAnsi="PMingLiU" w:cs="PMingLiU" w:eastAsia="PMingLiU"/>
                <w:color w:val="000000"/>
                <w:sz w:val="24"/>
                <w:szCs w:val="24"/>
              </w:rPr>
              <w:t>□實習課程檢討會議</w:t>
            </w:r>
            <w:r>
              <w:rPr>
                <w:rFonts w:ascii="PMingLiU" w:hAnsi="PMingLiU" w:cs="PMingLiU" w:eastAsia="PMingLiU"/>
                <w:sz w:val="24"/>
                <w:szCs w:val="24"/>
                <w:spacing w:val="18"/>
              </w:rPr>
              <w:t>   </w:t>
            </w:r>
            <w:r>
              <w:rPr>
                <w:rFonts w:ascii="PMingLiU" w:hAnsi="PMingLiU" w:cs="PMingLiU" w:eastAsia="PMingLiU"/>
                <w:color w:val="000000"/>
                <w:sz w:val="24"/>
                <w:szCs w:val="24"/>
              </w:rPr>
              <w:t>□實習問卷調查</w:t>
            </w:r>
            <w:r>
              <w:tab/>
            </w:r>
            <w:r>
              <w:rPr>
                <w:rFonts w:ascii="PMingLiU" w:hAnsi="PMingLiU" w:cs="PMingLiU" w:eastAsia="PMingLiU"/>
                <w:color w:val="000000"/>
                <w:spacing w:val="-2"/>
                <w:sz w:val="24"/>
                <w:szCs w:val="24"/>
              </w:rPr>
              <w:t>□實習成果競賽</w:t>
            </w:r>
          </w:p>
          <w:p>
            <w:pPr>
              <w:autoSpaceDE w:val="0"/>
              <w:autoSpaceDN w:val="0"/>
              <w:tabs>
                <w:tab w:val="left" w:pos="2498"/>
                <w:tab w:val="left" w:pos="4658"/>
              </w:tabs>
              <w:spacing w:before="48" w:after="0" w:line="240" w:lineRule="auto"/>
              <w:ind w:left="98" w:right="0" w:firstLine="0"/>
            </w:pPr>
            <w:r>
              <w:rPr>
                <w:rFonts w:ascii="PMingLiU" w:hAnsi="PMingLiU" w:cs="PMingLiU" w:eastAsia="PMingLiU"/>
                <w:color w:val="000000"/>
                <w:sz w:val="24"/>
                <w:szCs w:val="24"/>
              </w:rPr>
              <w:t>□輔導經驗交流</w:t>
            </w:r>
            <w:r>
              <w:tab/>
            </w:r>
            <w:r>
              <w:rPr>
                <w:rFonts w:ascii="PMingLiU" w:hAnsi="PMingLiU" w:cs="PMingLiU" w:eastAsia="PMingLiU"/>
                <w:color w:val="000000"/>
                <w:sz w:val="24"/>
                <w:szCs w:val="24"/>
              </w:rPr>
              <w:t>□學生心得分享</w:t>
            </w:r>
            <w:r>
              <w:tab/>
            </w:r>
            <w:r>
              <w:rPr>
                <w:rFonts w:ascii="PMingLiU" w:hAnsi="PMingLiU" w:cs="PMingLiU" w:eastAsia="PMingLiU"/>
                <w:color w:val="000000"/>
                <w:sz w:val="24"/>
                <w:szCs w:val="24"/>
              </w:rPr>
              <w:t>□實習機構合作檢討</w:t>
            </w:r>
            <w:r>
              <w:rPr>
                <w:rFonts w:ascii="PMingLiU" w:hAnsi="PMingLiU" w:cs="PMingLiU" w:eastAsia="PMingLiU"/>
                <w:sz w:val="24"/>
                <w:szCs w:val="24"/>
                <w:spacing w:val="15"/>
              </w:rPr>
              <w:t>   </w:t>
            </w:r>
            <w:r>
              <w:rPr>
                <w:rFonts w:ascii="PMingLiU" w:hAnsi="PMingLiU" w:cs="PMingLiU" w:eastAsia="PMingLiU"/>
                <w:color w:val="000000"/>
                <w:sz w:val="24"/>
                <w:szCs w:val="24"/>
              </w:rPr>
              <w:t>□教師實務深耕</w:t>
            </w:r>
          </w:p>
          <w:p>
            <w:pPr>
              <w:autoSpaceDE w:val="0"/>
              <w:autoSpaceDN w:val="0"/>
              <w:tabs>
                <w:tab w:val="left" w:pos="2138"/>
                <w:tab w:val="left" w:pos="4538"/>
              </w:tabs>
              <w:spacing w:before="48" w:after="0" w:line="240" w:lineRule="auto"/>
              <w:ind w:left="98" w:right="0" w:firstLine="0"/>
            </w:pPr>
            <w:r>
              <w:rPr>
                <w:rFonts w:ascii="PMingLiU" w:hAnsi="PMingLiU" w:cs="PMingLiU" w:eastAsia="PMingLiU"/>
                <w:color w:val="000000"/>
                <w:sz w:val="24"/>
                <w:szCs w:val="24"/>
              </w:rPr>
              <w:t>□教師實務研習</w:t>
            </w:r>
            <w:r>
              <w:tab/>
            </w:r>
            <w:r>
              <w:rPr>
                <w:rFonts w:ascii="PMingLiU" w:hAnsi="PMingLiU" w:cs="PMingLiU" w:eastAsia="PMingLiU"/>
                <w:color w:val="000000"/>
                <w:sz w:val="24"/>
                <w:szCs w:val="24"/>
              </w:rPr>
              <w:t>□業界產學合作</w:t>
            </w:r>
            <w:r>
              <w:tab/>
            </w:r>
            <w:r>
              <w:rPr>
                <w:rFonts w:ascii="PMingLiU" w:hAnsi="PMingLiU" w:cs="PMingLiU" w:eastAsia="PMingLiU"/>
                <w:color w:val="000000"/>
                <w:sz w:val="24"/>
                <w:szCs w:val="24"/>
              </w:rPr>
              <w:t>□專業課程諮詢調整</w:t>
            </w:r>
            <w:r>
              <w:rPr>
                <w:rFonts w:ascii="PMingLiU" w:hAnsi="PMingLiU" w:cs="PMingLiU" w:eastAsia="PMingLiU"/>
                <w:sz w:val="24"/>
                <w:szCs w:val="24"/>
                <w:spacing w:val="15"/>
              </w:rPr>
              <w:t>   </w:t>
            </w:r>
            <w:r>
              <w:rPr>
                <w:rFonts w:ascii="PMingLiU" w:hAnsi="PMingLiU" w:cs="PMingLiU" w:eastAsia="PMingLiU"/>
                <w:color w:val="000000"/>
                <w:sz w:val="24"/>
                <w:szCs w:val="24"/>
              </w:rPr>
              <w:t>□校務研究分析</w:t>
            </w:r>
          </w:p>
          <w:p>
            <w:pPr>
              <w:autoSpaceDE w:val="0"/>
              <w:autoSpaceDN w:val="0"/>
              <w:spacing w:before="48" w:after="0" w:line="240" w:lineRule="auto"/>
              <w:ind w:left="98" w:right="0" w:firstLine="0"/>
            </w:pPr>
            <w:r>
              <w:rPr>
                <w:rFonts w:ascii="PMingLiU" w:hAnsi="PMingLiU" w:cs="PMingLiU" w:eastAsia="PMingLiU"/>
                <w:color w:val="000000"/>
                <w:spacing w:val="-2"/>
                <w:sz w:val="24"/>
                <w:szCs w:val="24"/>
              </w:rPr>
              <w:t>□校務研究</w:t>
            </w:r>
            <w:r>
              <w:rPr>
                <w:rFonts w:ascii="PMingLiU" w:hAnsi="PMingLiU" w:cs="PMingLiU" w:eastAsia="PMingLiU"/>
                <w:color w:val="000000"/>
                <w:spacing w:val="-1"/>
                <w:sz w:val="24"/>
                <w:szCs w:val="24"/>
              </w:rPr>
              <w:t>追蹤</w:t>
            </w:r>
          </w:p>
        </w:tc>
      </w:tr>
    </w:tbl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335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tbl>
      <w:tblPr>
        <w:tblW w:w="0" w:type="auto"/>
        <w:jc w:val="left"/>
        <w:tblInd w:w="506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2983"/>
        <w:gridCol w:w="2664"/>
        <w:gridCol w:w="2628"/>
        <w:gridCol w:w="2625"/>
      </w:tblGrid>
      <w:tr>
        <w:trPr>
          <w:trHeight w:val="585" w:hRule="exact"/>
        </w:trPr>
        <w:tc>
          <w:tcPr>
            <w:tcW w:w="2983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4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65" w:right="0" w:firstLine="0"/>
            </w:pPr>
            <w:r>
              <w:rPr>
                <w:rFonts w:ascii="PMingLiU" w:hAnsi="PMingLiU" w:cs="PMingLiU" w:eastAsia="PMingLiU"/>
                <w:color w:val="000000"/>
                <w:spacing w:val="-3"/>
                <w:sz w:val="24"/>
                <w:szCs w:val="24"/>
              </w:rPr>
              <w:t>業界輔</w:t>
            </w:r>
            <w:r>
              <w:rPr>
                <w:rFonts w:ascii="PMingLiU" w:hAnsi="PMingLiU" w:cs="PMingLiU" w:eastAsia="PMingLiU"/>
                <w:color w:val="000000"/>
                <w:spacing w:val="-1"/>
                <w:sz w:val="24"/>
                <w:szCs w:val="24"/>
              </w:rPr>
              <w:t>導老師</w:t>
            </w:r>
          </w:p>
        </w:tc>
        <w:tc>
          <w:tcPr>
            <w:tcW w:w="2664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4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02" w:right="0" w:firstLine="0"/>
            </w:pPr>
            <w:r>
              <w:rPr>
                <w:rFonts w:ascii="PMingLiU" w:hAnsi="PMingLiU" w:cs="PMingLiU" w:eastAsia="PMingLiU"/>
                <w:color w:val="000000"/>
                <w:spacing w:val="-3"/>
                <w:sz w:val="24"/>
                <w:szCs w:val="24"/>
              </w:rPr>
              <w:t>學校輔</w:t>
            </w:r>
            <w:r>
              <w:rPr>
                <w:rFonts w:ascii="PMingLiU" w:hAnsi="PMingLiU" w:cs="PMingLiU" w:eastAsia="PMingLiU"/>
                <w:color w:val="000000"/>
                <w:spacing w:val="-1"/>
                <w:sz w:val="24"/>
                <w:szCs w:val="24"/>
              </w:rPr>
              <w:t>導老師</w:t>
            </w:r>
          </w:p>
        </w:tc>
        <w:tc>
          <w:tcPr>
            <w:tcW w:w="262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4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825" w:right="0" w:firstLine="0"/>
            </w:pPr>
            <w:r>
              <w:rPr>
                <w:rFonts w:ascii="PMingLiU" w:hAnsi="PMingLiU" w:cs="PMingLiU" w:eastAsia="PMingLiU"/>
                <w:color w:val="000000"/>
                <w:spacing w:val="-4"/>
                <w:sz w:val="24"/>
                <w:szCs w:val="24"/>
              </w:rPr>
              <w:t>實習</w:t>
            </w:r>
            <w:r>
              <w:rPr>
                <w:rFonts w:ascii="PMingLiU" w:hAnsi="PMingLiU" w:cs="PMingLiU" w:eastAsia="PMingLiU"/>
                <w:color w:val="000000"/>
                <w:spacing w:val="-2"/>
                <w:sz w:val="24"/>
                <w:szCs w:val="24"/>
              </w:rPr>
              <w:t>學生</w:t>
            </w:r>
          </w:p>
        </w:tc>
        <w:tc>
          <w:tcPr>
            <w:tcW w:w="2625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2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6" w:right="0" w:firstLine="0"/>
            </w:pPr>
            <w:r>
              <w:rPr>
                <w:rFonts w:ascii="PMingLiU" w:hAnsi="PMingLiU" w:cs="PMingLiU" w:eastAsia="PMingLiU"/>
                <w:color w:val="000000"/>
                <w:spacing w:val="-3"/>
                <w:sz w:val="24"/>
                <w:szCs w:val="24"/>
              </w:rPr>
              <w:t>視光系</w:t>
            </w:r>
            <w:r>
              <w:rPr>
                <w:rFonts w:ascii="PMingLiU" w:hAnsi="PMingLiU" w:cs="PMingLiU" w:eastAsia="PMingLiU"/>
                <w:color w:val="000000"/>
                <w:spacing w:val="-1"/>
                <w:sz w:val="24"/>
                <w:szCs w:val="24"/>
              </w:rPr>
              <w:t>所主管</w:t>
            </w:r>
          </w:p>
        </w:tc>
      </w:tr>
      <w:tr>
        <w:trPr>
          <w:trHeight w:val="1128" w:hRule="exact"/>
        </w:trPr>
        <w:tc>
          <w:tcPr>
            <w:tcW w:w="2983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autoSpaceDE w:val="0"/>
              <w:autoSpaceDN w:val="0"/>
              <w:spacing w:before="75" w:after="0" w:line="240" w:lineRule="auto"/>
              <w:ind w:left="285" w:right="0" w:firstLine="0"/>
            </w:pPr>
            <w:r>
              <w:rPr>
                <w:rFonts w:ascii="PMingLiU" w:hAnsi="PMingLiU" w:cs="PMingLiU" w:eastAsia="PMingLiU"/>
                <w:color w:val="000000"/>
                <w:spacing w:val="-4"/>
                <w:sz w:val="18"/>
                <w:szCs w:val="18"/>
              </w:rPr>
              <w:t>請簽核</w:t>
            </w:r>
          </w:p>
        </w:tc>
        <w:tc>
          <w:tcPr>
            <w:tcW w:w="2664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autoSpaceDE w:val="0"/>
              <w:autoSpaceDN w:val="0"/>
              <w:spacing w:before="75" w:after="0" w:line="240" w:lineRule="auto"/>
              <w:ind w:left="98" w:right="0" w:firstLine="0"/>
            </w:pPr>
            <w:r>
              <w:rPr>
                <w:rFonts w:ascii="PMingLiU" w:hAnsi="PMingLiU" w:cs="PMingLiU" w:eastAsia="PMingLiU"/>
                <w:color w:val="000000"/>
                <w:spacing w:val="-4"/>
                <w:sz w:val="18"/>
                <w:szCs w:val="18"/>
              </w:rPr>
              <w:t>請簽核</w:t>
            </w:r>
          </w:p>
        </w:tc>
        <w:tc>
          <w:tcPr>
            <w:tcW w:w="262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autoSpaceDE w:val="0"/>
              <w:autoSpaceDN w:val="0"/>
              <w:spacing w:before="75" w:after="0" w:line="240" w:lineRule="auto"/>
              <w:ind w:left="278" w:right="0" w:firstLine="0"/>
            </w:pPr>
            <w:r>
              <w:rPr>
                <w:rFonts w:ascii="PMingLiU" w:hAnsi="PMingLiU" w:cs="PMingLiU" w:eastAsia="PMingLiU"/>
                <w:color w:val="000000"/>
                <w:spacing w:val="-4"/>
                <w:sz w:val="18"/>
                <w:szCs w:val="18"/>
              </w:rPr>
              <w:t>請簽核</w:t>
            </w:r>
          </w:p>
        </w:tc>
        <w:tc>
          <w:tcPr>
            <w:tcW w:w="2625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autoSpaceDE w:val="0"/>
              <w:autoSpaceDN w:val="0"/>
              <w:spacing w:before="75" w:after="0" w:line="240" w:lineRule="auto"/>
              <w:ind w:left="192" w:right="0" w:firstLine="0"/>
            </w:pPr>
            <w:r>
              <w:rPr>
                <w:rFonts w:ascii="PMingLiU" w:hAnsi="PMingLiU" w:cs="PMingLiU" w:eastAsia="PMingLiU"/>
                <w:color w:val="000000"/>
                <w:spacing w:val="-4"/>
                <w:sz w:val="18"/>
                <w:szCs w:val="18"/>
              </w:rPr>
              <w:t>請簽核</w:t>
            </w:r>
          </w:p>
        </w:tc>
      </w:tr>
    </w:tbl>
    <w:sectPr>
      <w:type w:val="continuous"/>
      <w:pgSz w:w="11906" w:h="16838"/>
      <w:pgMar w:header="0" w:footer="0"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seFELayout/>
    <w:ulTrailSpace/>
    <w:hideSpellingErrors/>
    <w:hideGrammaticalErrors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 ?> 
<Relationships xmlns="http://schemas.openxmlformats.org/package/2006/relationships">
	<Relationship Id="rId1" Type="http://schemas.openxmlformats.org/officeDocument/2006/relationships/styles" Target="styles.xml" /> 
	<Relationship Id="rId2" Type="http://schemas.openxmlformats.org/officeDocument/2006/relationships/settings" Target="settings.xml" />
	<Relationship Id="rId3" Type="http://schemas.openxmlformats.org/officeDocument/2006/relationships/webSettings" Target="webSettings.xml" />
	<Relationship Id="rId4" Type="http://schemas.openxmlformats.org/officeDocument/2006/relationships/footnotes" Target="footnotes.xml" /> 
	<Relationship Id="rId5" Type="http://schemas.openxmlformats.org/officeDocument/2006/relationships/endnotes" Target="endnotes.xml" /> 
	<Relationship Id="rId6" Type="http://schemas.openxmlformats.org/officeDocument/2006/relationships/theme" Target="theme/theme1.xml" /> 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2011-11-21T14:59:00Z</dcterms:created>
  <dcterms:modified xsi:type="dcterms:W3CDTF">2011-11-21T15:00:00Z</dcterms:modified>
</cp:coreProperties>
</file>